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5ABAA" w14:textId="77777777" w:rsidR="00C5612C" w:rsidRDefault="00000000">
      <w:pPr>
        <w:pStyle w:val="Footer"/>
        <w:tabs>
          <w:tab w:val="clear" w:pos="4153"/>
          <w:tab w:val="clear" w:pos="8306"/>
        </w:tabs>
        <w:jc w:val="center"/>
        <w:rPr>
          <w:rFonts w:ascii="Arial" w:hAnsi="Arial" w:cs="Arial"/>
          <w:b/>
          <w:bCs/>
          <w:sz w:val="32"/>
        </w:rPr>
      </w:pPr>
      <w:r>
        <w:rPr>
          <w:rFonts w:ascii="Arial" w:hAnsi="Arial" w:cs="Arial"/>
          <w:b/>
          <w:bCs/>
          <w:sz w:val="32"/>
        </w:rPr>
        <w:t>GUIDE TO COMPLETING THE PATENT APPLICATION FORM (FORM NO.1)</w:t>
      </w:r>
    </w:p>
    <w:p w14:paraId="2D678CAC" w14:textId="77777777" w:rsidR="00C5612C" w:rsidRDefault="00C5612C">
      <w:pPr>
        <w:pStyle w:val="Footer"/>
        <w:tabs>
          <w:tab w:val="clear" w:pos="4153"/>
          <w:tab w:val="clear" w:pos="8306"/>
        </w:tabs>
        <w:jc w:val="center"/>
        <w:rPr>
          <w:rFonts w:ascii="Arial" w:hAnsi="Arial" w:cs="Arial"/>
          <w:sz w:val="22"/>
        </w:rPr>
      </w:pPr>
    </w:p>
    <w:p w14:paraId="788C7C52" w14:textId="77777777" w:rsidR="00C5612C" w:rsidRDefault="00C5612C">
      <w:pPr>
        <w:pStyle w:val="Footer"/>
        <w:tabs>
          <w:tab w:val="clear" w:pos="4153"/>
          <w:tab w:val="clear" w:pos="8306"/>
        </w:tabs>
        <w:jc w:val="both"/>
        <w:rPr>
          <w:rFonts w:ascii="Arial" w:hAnsi="Arial" w:cs="Arial"/>
          <w:sz w:val="22"/>
        </w:rPr>
      </w:pPr>
    </w:p>
    <w:p w14:paraId="408A4DD3" w14:textId="5B9772B0" w:rsidR="00C5612C" w:rsidRDefault="00000000">
      <w:pPr>
        <w:pStyle w:val="Footer"/>
        <w:numPr>
          <w:ilvl w:val="0"/>
          <w:numId w:val="15"/>
        </w:numPr>
        <w:tabs>
          <w:tab w:val="clear" w:pos="720"/>
          <w:tab w:val="clear" w:pos="4153"/>
          <w:tab w:val="clear" w:pos="8306"/>
          <w:tab w:val="num" w:pos="360"/>
        </w:tabs>
        <w:spacing w:line="360" w:lineRule="auto"/>
        <w:ind w:left="360"/>
        <w:jc w:val="both"/>
        <w:rPr>
          <w:rFonts w:ascii="Arial" w:hAnsi="Arial" w:cs="Arial"/>
          <w:i/>
          <w:iCs/>
          <w:sz w:val="22"/>
        </w:rPr>
      </w:pPr>
      <w:r>
        <w:rPr>
          <w:rFonts w:ascii="Arial" w:hAnsi="Arial" w:cs="Arial"/>
          <w:sz w:val="22"/>
        </w:rPr>
        <w:t xml:space="preserve">The applicant must firstly indicate the type of patent they wish to obtain from the </w:t>
      </w:r>
      <w:r w:rsidR="00A74305">
        <w:rPr>
          <w:rFonts w:ascii="Arial" w:hAnsi="Arial" w:cs="Arial"/>
          <w:sz w:val="22"/>
        </w:rPr>
        <w:t>IPOI</w:t>
      </w:r>
      <w:r>
        <w:rPr>
          <w:rFonts w:ascii="Arial" w:hAnsi="Arial" w:cs="Arial"/>
          <w:sz w:val="22"/>
        </w:rPr>
        <w:t xml:space="preserve"> by ticking the relevant box.</w:t>
      </w:r>
    </w:p>
    <w:p w14:paraId="14D87132" w14:textId="77777777" w:rsidR="00C5612C" w:rsidRDefault="00C5612C">
      <w:pPr>
        <w:pStyle w:val="Footer"/>
        <w:tabs>
          <w:tab w:val="clear" w:pos="4153"/>
          <w:tab w:val="clear" w:pos="8306"/>
        </w:tabs>
        <w:jc w:val="both"/>
        <w:rPr>
          <w:rFonts w:ascii="Arial" w:hAnsi="Arial" w:cs="Arial"/>
          <w:i/>
          <w:iCs/>
          <w:sz w:val="22"/>
        </w:rPr>
      </w:pPr>
    </w:p>
    <w:p w14:paraId="4E7B40F6" w14:textId="77777777" w:rsidR="00C5612C" w:rsidRDefault="00000000">
      <w:pPr>
        <w:pStyle w:val="Footer"/>
        <w:tabs>
          <w:tab w:val="clear" w:pos="4153"/>
          <w:tab w:val="clear" w:pos="8306"/>
        </w:tabs>
        <w:spacing w:line="360" w:lineRule="auto"/>
        <w:jc w:val="both"/>
        <w:rPr>
          <w:rFonts w:ascii="Arial" w:hAnsi="Arial" w:cs="Arial"/>
          <w:i/>
          <w:iCs/>
          <w:sz w:val="22"/>
        </w:rPr>
      </w:pPr>
      <w:r>
        <w:rPr>
          <w:rFonts w:ascii="Arial" w:hAnsi="Arial" w:cs="Arial"/>
          <w:i/>
          <w:iCs/>
          <w:sz w:val="22"/>
        </w:rPr>
        <w:t>A Full Term Patent has a duration of 20 years; a Short Term Patent has a duration of 10 years. An indication of the preliminary fees associated with these applications is given below.</w:t>
      </w:r>
    </w:p>
    <w:p w14:paraId="6978073D" w14:textId="77777777" w:rsidR="00C5612C" w:rsidRDefault="00C5612C">
      <w:pPr>
        <w:pStyle w:val="Footer"/>
        <w:tabs>
          <w:tab w:val="clear" w:pos="4153"/>
          <w:tab w:val="clear" w:pos="8306"/>
        </w:tabs>
        <w:jc w:val="both"/>
        <w:rPr>
          <w:rFonts w:ascii="Arial" w:hAnsi="Arial" w:cs="Arial"/>
          <w:i/>
          <w:i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3"/>
        <w:gridCol w:w="1513"/>
        <w:gridCol w:w="1708"/>
        <w:gridCol w:w="1708"/>
        <w:gridCol w:w="1710"/>
        <w:gridCol w:w="1710"/>
      </w:tblGrid>
      <w:tr w:rsidR="00C5612C" w14:paraId="5CAB744D" w14:textId="77777777">
        <w:tc>
          <w:tcPr>
            <w:tcW w:w="1800" w:type="dxa"/>
          </w:tcPr>
          <w:p w14:paraId="3CBAA240" w14:textId="77777777" w:rsidR="00C5612C" w:rsidRDefault="00000000">
            <w:pPr>
              <w:pStyle w:val="Footer"/>
              <w:tabs>
                <w:tab w:val="clear" w:pos="4153"/>
                <w:tab w:val="clear" w:pos="8306"/>
              </w:tabs>
              <w:jc w:val="center"/>
              <w:rPr>
                <w:rFonts w:ascii="Arial" w:hAnsi="Arial" w:cs="Arial"/>
                <w:b/>
                <w:bCs/>
                <w:sz w:val="20"/>
              </w:rPr>
            </w:pPr>
            <w:r>
              <w:rPr>
                <w:rFonts w:ascii="Arial" w:hAnsi="Arial" w:cs="Arial"/>
                <w:b/>
                <w:bCs/>
                <w:sz w:val="20"/>
              </w:rPr>
              <w:t>TYPE OF PATENT</w:t>
            </w:r>
          </w:p>
        </w:tc>
        <w:tc>
          <w:tcPr>
            <w:tcW w:w="1518" w:type="dxa"/>
          </w:tcPr>
          <w:p w14:paraId="5EEF4B16" w14:textId="77777777" w:rsidR="00C5612C" w:rsidRDefault="00000000">
            <w:pPr>
              <w:pStyle w:val="Footer"/>
              <w:tabs>
                <w:tab w:val="clear" w:pos="4153"/>
                <w:tab w:val="clear" w:pos="8306"/>
              </w:tabs>
              <w:jc w:val="center"/>
              <w:rPr>
                <w:rFonts w:ascii="Arial" w:hAnsi="Arial" w:cs="Arial"/>
                <w:b/>
                <w:bCs/>
                <w:sz w:val="20"/>
              </w:rPr>
            </w:pPr>
            <w:r>
              <w:rPr>
                <w:rFonts w:ascii="Arial" w:hAnsi="Arial" w:cs="Arial"/>
                <w:b/>
                <w:bCs/>
                <w:sz w:val="20"/>
              </w:rPr>
              <w:t>FILING FEE</w:t>
            </w:r>
          </w:p>
        </w:tc>
        <w:tc>
          <w:tcPr>
            <w:tcW w:w="1713" w:type="dxa"/>
          </w:tcPr>
          <w:p w14:paraId="1D208308" w14:textId="77777777" w:rsidR="00C5612C" w:rsidRDefault="00000000">
            <w:pPr>
              <w:pStyle w:val="Footer"/>
              <w:tabs>
                <w:tab w:val="clear" w:pos="4153"/>
                <w:tab w:val="clear" w:pos="8306"/>
              </w:tabs>
              <w:jc w:val="center"/>
              <w:rPr>
                <w:rFonts w:ascii="Arial" w:hAnsi="Arial" w:cs="Arial"/>
                <w:b/>
                <w:bCs/>
                <w:sz w:val="20"/>
              </w:rPr>
            </w:pPr>
            <w:r>
              <w:rPr>
                <w:rFonts w:ascii="Arial" w:hAnsi="Arial" w:cs="Arial"/>
                <w:b/>
                <w:bCs/>
                <w:sz w:val="20"/>
              </w:rPr>
              <w:t>SEARCH FEE</w:t>
            </w:r>
          </w:p>
        </w:tc>
        <w:tc>
          <w:tcPr>
            <w:tcW w:w="1714" w:type="dxa"/>
          </w:tcPr>
          <w:p w14:paraId="034F7CF0" w14:textId="77777777" w:rsidR="00C5612C" w:rsidRDefault="00000000">
            <w:pPr>
              <w:pStyle w:val="Footer"/>
              <w:tabs>
                <w:tab w:val="clear" w:pos="4153"/>
                <w:tab w:val="clear" w:pos="8306"/>
              </w:tabs>
              <w:jc w:val="center"/>
              <w:rPr>
                <w:rFonts w:ascii="Arial" w:hAnsi="Arial" w:cs="Arial"/>
                <w:b/>
                <w:bCs/>
                <w:sz w:val="20"/>
              </w:rPr>
            </w:pPr>
            <w:r>
              <w:rPr>
                <w:rFonts w:ascii="Arial" w:hAnsi="Arial" w:cs="Arial"/>
                <w:b/>
                <w:bCs/>
                <w:sz w:val="20"/>
              </w:rPr>
              <w:t>GRANT FEE</w:t>
            </w:r>
          </w:p>
        </w:tc>
        <w:tc>
          <w:tcPr>
            <w:tcW w:w="1714" w:type="dxa"/>
          </w:tcPr>
          <w:p w14:paraId="1B78AB0D" w14:textId="77777777" w:rsidR="00C5612C" w:rsidRDefault="00000000">
            <w:pPr>
              <w:pStyle w:val="Footer"/>
              <w:tabs>
                <w:tab w:val="clear" w:pos="4153"/>
                <w:tab w:val="clear" w:pos="8306"/>
              </w:tabs>
              <w:jc w:val="center"/>
              <w:rPr>
                <w:rFonts w:ascii="Arial" w:hAnsi="Arial" w:cs="Arial"/>
                <w:b/>
                <w:bCs/>
                <w:sz w:val="20"/>
              </w:rPr>
            </w:pPr>
            <w:r>
              <w:rPr>
                <w:rFonts w:ascii="Arial" w:hAnsi="Arial" w:cs="Arial"/>
                <w:b/>
                <w:bCs/>
                <w:sz w:val="20"/>
              </w:rPr>
              <w:t>3</w:t>
            </w:r>
            <w:r>
              <w:rPr>
                <w:rFonts w:ascii="Arial" w:hAnsi="Arial" w:cs="Arial"/>
                <w:b/>
                <w:bCs/>
                <w:sz w:val="20"/>
                <w:vertAlign w:val="superscript"/>
              </w:rPr>
              <w:t>rd</w:t>
            </w:r>
            <w:r>
              <w:rPr>
                <w:rFonts w:ascii="Arial" w:hAnsi="Arial" w:cs="Arial"/>
                <w:b/>
                <w:bCs/>
                <w:sz w:val="20"/>
              </w:rPr>
              <w:t xml:space="preserve"> YR RENEWAL FEE</w:t>
            </w:r>
          </w:p>
        </w:tc>
        <w:tc>
          <w:tcPr>
            <w:tcW w:w="1714" w:type="dxa"/>
          </w:tcPr>
          <w:p w14:paraId="7F46DD79" w14:textId="77777777" w:rsidR="00C5612C" w:rsidRDefault="00000000">
            <w:pPr>
              <w:pStyle w:val="Footer"/>
              <w:tabs>
                <w:tab w:val="clear" w:pos="4153"/>
                <w:tab w:val="clear" w:pos="8306"/>
              </w:tabs>
              <w:jc w:val="center"/>
              <w:rPr>
                <w:rFonts w:ascii="Arial" w:hAnsi="Arial" w:cs="Arial"/>
                <w:b/>
                <w:bCs/>
                <w:sz w:val="20"/>
              </w:rPr>
            </w:pPr>
            <w:r>
              <w:rPr>
                <w:rFonts w:ascii="Arial" w:hAnsi="Arial" w:cs="Arial"/>
                <w:b/>
                <w:bCs/>
                <w:sz w:val="20"/>
              </w:rPr>
              <w:t>4</w:t>
            </w:r>
            <w:r>
              <w:rPr>
                <w:rFonts w:ascii="Arial" w:hAnsi="Arial" w:cs="Arial"/>
                <w:b/>
                <w:bCs/>
                <w:sz w:val="20"/>
                <w:vertAlign w:val="superscript"/>
              </w:rPr>
              <w:t>th</w:t>
            </w:r>
            <w:r>
              <w:rPr>
                <w:rFonts w:ascii="Arial" w:hAnsi="Arial" w:cs="Arial"/>
                <w:b/>
                <w:bCs/>
                <w:sz w:val="20"/>
              </w:rPr>
              <w:t xml:space="preserve"> YR RENEWAL FEE</w:t>
            </w:r>
          </w:p>
        </w:tc>
      </w:tr>
      <w:tr w:rsidR="00C5612C" w14:paraId="436B17BF" w14:textId="77777777">
        <w:tc>
          <w:tcPr>
            <w:tcW w:w="1800" w:type="dxa"/>
          </w:tcPr>
          <w:p w14:paraId="389985DD" w14:textId="77777777" w:rsidR="00C5612C" w:rsidRDefault="00000000">
            <w:pPr>
              <w:pStyle w:val="Footer"/>
              <w:tabs>
                <w:tab w:val="clear" w:pos="4153"/>
                <w:tab w:val="clear" w:pos="8306"/>
              </w:tabs>
              <w:jc w:val="center"/>
              <w:rPr>
                <w:rFonts w:ascii="Arial" w:hAnsi="Arial" w:cs="Arial"/>
                <w:sz w:val="22"/>
              </w:rPr>
            </w:pPr>
            <w:r>
              <w:rPr>
                <w:rFonts w:ascii="Arial" w:hAnsi="Arial" w:cs="Arial"/>
                <w:sz w:val="22"/>
              </w:rPr>
              <w:t>FULL TERM</w:t>
            </w:r>
          </w:p>
        </w:tc>
        <w:tc>
          <w:tcPr>
            <w:tcW w:w="1518" w:type="dxa"/>
          </w:tcPr>
          <w:p w14:paraId="74B14B98" w14:textId="77777777" w:rsidR="00C5612C" w:rsidRDefault="00000000">
            <w:pPr>
              <w:pStyle w:val="Footer"/>
              <w:tabs>
                <w:tab w:val="clear" w:pos="4153"/>
                <w:tab w:val="clear" w:pos="8306"/>
              </w:tabs>
              <w:jc w:val="center"/>
              <w:rPr>
                <w:rFonts w:ascii="Arial" w:hAnsi="Arial" w:cs="Arial"/>
                <w:sz w:val="22"/>
              </w:rPr>
            </w:pPr>
            <w:r>
              <w:rPr>
                <w:rFonts w:ascii="Arial" w:hAnsi="Arial" w:cs="Arial"/>
                <w:sz w:val="22"/>
              </w:rPr>
              <w:t>€ 125</w:t>
            </w:r>
          </w:p>
        </w:tc>
        <w:tc>
          <w:tcPr>
            <w:tcW w:w="1713" w:type="dxa"/>
          </w:tcPr>
          <w:p w14:paraId="50ADFE07" w14:textId="7D8B9925" w:rsidR="00C5612C" w:rsidRDefault="00000000">
            <w:pPr>
              <w:pStyle w:val="Footer"/>
              <w:tabs>
                <w:tab w:val="clear" w:pos="4153"/>
                <w:tab w:val="clear" w:pos="8306"/>
              </w:tabs>
              <w:jc w:val="center"/>
              <w:rPr>
                <w:rFonts w:ascii="Arial" w:hAnsi="Arial" w:cs="Arial"/>
                <w:sz w:val="22"/>
              </w:rPr>
            </w:pPr>
            <w:r>
              <w:rPr>
                <w:rFonts w:ascii="Arial" w:hAnsi="Arial" w:cs="Arial"/>
                <w:sz w:val="22"/>
              </w:rPr>
              <w:t>€</w:t>
            </w:r>
            <w:r w:rsidR="00A74305">
              <w:rPr>
                <w:rFonts w:ascii="Arial" w:hAnsi="Arial" w:cs="Arial"/>
                <w:sz w:val="22"/>
              </w:rPr>
              <w:t>200</w:t>
            </w:r>
          </w:p>
        </w:tc>
        <w:tc>
          <w:tcPr>
            <w:tcW w:w="1714" w:type="dxa"/>
          </w:tcPr>
          <w:p w14:paraId="3DF73D77" w14:textId="77777777" w:rsidR="00C5612C" w:rsidRDefault="00000000">
            <w:pPr>
              <w:pStyle w:val="Footer"/>
              <w:tabs>
                <w:tab w:val="clear" w:pos="4153"/>
                <w:tab w:val="clear" w:pos="8306"/>
              </w:tabs>
              <w:jc w:val="center"/>
              <w:rPr>
                <w:rFonts w:ascii="Arial" w:hAnsi="Arial" w:cs="Arial"/>
                <w:sz w:val="22"/>
              </w:rPr>
            </w:pPr>
            <w:r>
              <w:rPr>
                <w:rFonts w:ascii="Arial" w:hAnsi="Arial" w:cs="Arial"/>
                <w:sz w:val="22"/>
              </w:rPr>
              <w:t>€64</w:t>
            </w:r>
          </w:p>
        </w:tc>
        <w:tc>
          <w:tcPr>
            <w:tcW w:w="1714" w:type="dxa"/>
          </w:tcPr>
          <w:p w14:paraId="50FDDFC9" w14:textId="77777777" w:rsidR="00C5612C" w:rsidRDefault="00000000">
            <w:pPr>
              <w:pStyle w:val="Footer"/>
              <w:tabs>
                <w:tab w:val="clear" w:pos="4153"/>
                <w:tab w:val="clear" w:pos="8306"/>
              </w:tabs>
              <w:jc w:val="center"/>
              <w:rPr>
                <w:rFonts w:ascii="Arial" w:hAnsi="Arial" w:cs="Arial"/>
                <w:sz w:val="22"/>
              </w:rPr>
            </w:pPr>
            <w:r>
              <w:rPr>
                <w:rFonts w:ascii="Arial" w:hAnsi="Arial" w:cs="Arial"/>
                <w:sz w:val="22"/>
              </w:rPr>
              <w:t>€60</w:t>
            </w:r>
          </w:p>
        </w:tc>
        <w:tc>
          <w:tcPr>
            <w:tcW w:w="1714" w:type="dxa"/>
          </w:tcPr>
          <w:p w14:paraId="367F0EE4" w14:textId="77777777" w:rsidR="00C5612C" w:rsidRDefault="00000000">
            <w:pPr>
              <w:pStyle w:val="Footer"/>
              <w:tabs>
                <w:tab w:val="clear" w:pos="4153"/>
                <w:tab w:val="clear" w:pos="8306"/>
              </w:tabs>
              <w:jc w:val="center"/>
              <w:rPr>
                <w:rFonts w:ascii="Arial" w:hAnsi="Arial" w:cs="Arial"/>
                <w:sz w:val="22"/>
              </w:rPr>
            </w:pPr>
            <w:r>
              <w:rPr>
                <w:rFonts w:ascii="Arial" w:hAnsi="Arial" w:cs="Arial"/>
                <w:sz w:val="22"/>
              </w:rPr>
              <w:t>€90</w:t>
            </w:r>
          </w:p>
        </w:tc>
      </w:tr>
      <w:tr w:rsidR="00C5612C" w14:paraId="4555590A" w14:textId="77777777">
        <w:tc>
          <w:tcPr>
            <w:tcW w:w="1800" w:type="dxa"/>
          </w:tcPr>
          <w:p w14:paraId="7E7AC8D5" w14:textId="77777777" w:rsidR="00C5612C" w:rsidRDefault="00000000">
            <w:pPr>
              <w:pStyle w:val="Footer"/>
              <w:tabs>
                <w:tab w:val="clear" w:pos="4153"/>
                <w:tab w:val="clear" w:pos="8306"/>
              </w:tabs>
              <w:jc w:val="center"/>
              <w:rPr>
                <w:rFonts w:ascii="Arial" w:hAnsi="Arial" w:cs="Arial"/>
                <w:sz w:val="22"/>
              </w:rPr>
            </w:pPr>
            <w:r>
              <w:rPr>
                <w:rFonts w:ascii="Arial" w:hAnsi="Arial" w:cs="Arial"/>
                <w:sz w:val="22"/>
              </w:rPr>
              <w:t>SHORT TERM</w:t>
            </w:r>
          </w:p>
        </w:tc>
        <w:tc>
          <w:tcPr>
            <w:tcW w:w="1518" w:type="dxa"/>
          </w:tcPr>
          <w:p w14:paraId="47779A66" w14:textId="77777777" w:rsidR="00C5612C" w:rsidRDefault="00000000">
            <w:pPr>
              <w:pStyle w:val="Footer"/>
              <w:tabs>
                <w:tab w:val="clear" w:pos="4153"/>
                <w:tab w:val="clear" w:pos="8306"/>
              </w:tabs>
              <w:jc w:val="center"/>
              <w:rPr>
                <w:rFonts w:ascii="Arial" w:hAnsi="Arial" w:cs="Arial"/>
                <w:sz w:val="22"/>
              </w:rPr>
            </w:pPr>
            <w:r>
              <w:rPr>
                <w:rFonts w:ascii="Arial" w:hAnsi="Arial" w:cs="Arial"/>
                <w:sz w:val="22"/>
              </w:rPr>
              <w:t>€ 60</w:t>
            </w:r>
          </w:p>
        </w:tc>
        <w:tc>
          <w:tcPr>
            <w:tcW w:w="1713" w:type="dxa"/>
          </w:tcPr>
          <w:p w14:paraId="526B212E" w14:textId="77777777" w:rsidR="00C5612C" w:rsidRDefault="00000000">
            <w:pPr>
              <w:pStyle w:val="Footer"/>
              <w:tabs>
                <w:tab w:val="clear" w:pos="4153"/>
                <w:tab w:val="clear" w:pos="8306"/>
              </w:tabs>
              <w:jc w:val="center"/>
              <w:rPr>
                <w:rFonts w:ascii="Arial" w:hAnsi="Arial" w:cs="Arial"/>
                <w:sz w:val="22"/>
              </w:rPr>
            </w:pPr>
            <w:r>
              <w:rPr>
                <w:rFonts w:ascii="Arial" w:hAnsi="Arial" w:cs="Arial"/>
                <w:sz w:val="22"/>
              </w:rPr>
              <w:t>N/A</w:t>
            </w:r>
          </w:p>
        </w:tc>
        <w:tc>
          <w:tcPr>
            <w:tcW w:w="1714" w:type="dxa"/>
          </w:tcPr>
          <w:p w14:paraId="72E4D1A7" w14:textId="77777777" w:rsidR="00C5612C" w:rsidRDefault="00000000">
            <w:pPr>
              <w:pStyle w:val="Footer"/>
              <w:tabs>
                <w:tab w:val="clear" w:pos="4153"/>
                <w:tab w:val="clear" w:pos="8306"/>
              </w:tabs>
              <w:jc w:val="center"/>
              <w:rPr>
                <w:rFonts w:ascii="Arial" w:hAnsi="Arial" w:cs="Arial"/>
                <w:sz w:val="22"/>
              </w:rPr>
            </w:pPr>
            <w:r>
              <w:rPr>
                <w:rFonts w:ascii="Arial" w:hAnsi="Arial" w:cs="Arial"/>
                <w:sz w:val="22"/>
              </w:rPr>
              <w:t>€30</w:t>
            </w:r>
          </w:p>
        </w:tc>
        <w:tc>
          <w:tcPr>
            <w:tcW w:w="1714" w:type="dxa"/>
          </w:tcPr>
          <w:p w14:paraId="4F4BDBBE" w14:textId="77777777" w:rsidR="00C5612C" w:rsidRDefault="00000000">
            <w:pPr>
              <w:pStyle w:val="Footer"/>
              <w:tabs>
                <w:tab w:val="clear" w:pos="4153"/>
                <w:tab w:val="clear" w:pos="8306"/>
              </w:tabs>
              <w:jc w:val="center"/>
              <w:rPr>
                <w:rFonts w:ascii="Arial" w:hAnsi="Arial" w:cs="Arial"/>
                <w:sz w:val="22"/>
              </w:rPr>
            </w:pPr>
            <w:r>
              <w:rPr>
                <w:rFonts w:ascii="Arial" w:hAnsi="Arial" w:cs="Arial"/>
                <w:sz w:val="22"/>
              </w:rPr>
              <w:t>€30</w:t>
            </w:r>
          </w:p>
        </w:tc>
        <w:tc>
          <w:tcPr>
            <w:tcW w:w="1714" w:type="dxa"/>
          </w:tcPr>
          <w:p w14:paraId="2C39ED67" w14:textId="77777777" w:rsidR="00C5612C" w:rsidRDefault="00000000">
            <w:pPr>
              <w:pStyle w:val="Footer"/>
              <w:tabs>
                <w:tab w:val="clear" w:pos="4153"/>
                <w:tab w:val="clear" w:pos="8306"/>
              </w:tabs>
              <w:jc w:val="center"/>
              <w:rPr>
                <w:rFonts w:ascii="Arial" w:hAnsi="Arial" w:cs="Arial"/>
                <w:sz w:val="22"/>
              </w:rPr>
            </w:pPr>
            <w:r>
              <w:rPr>
                <w:rFonts w:ascii="Arial" w:hAnsi="Arial" w:cs="Arial"/>
                <w:sz w:val="22"/>
              </w:rPr>
              <w:t>€45</w:t>
            </w:r>
          </w:p>
        </w:tc>
      </w:tr>
    </w:tbl>
    <w:p w14:paraId="7645BF8D" w14:textId="77777777" w:rsidR="00C5612C" w:rsidRDefault="00C5612C">
      <w:pPr>
        <w:pStyle w:val="Footer"/>
        <w:tabs>
          <w:tab w:val="clear" w:pos="4153"/>
          <w:tab w:val="clear" w:pos="8306"/>
        </w:tabs>
        <w:rPr>
          <w:rFonts w:ascii="Arial" w:hAnsi="Arial" w:cs="Arial"/>
          <w:i/>
          <w:iCs/>
          <w:sz w:val="22"/>
        </w:rPr>
      </w:pPr>
    </w:p>
    <w:p w14:paraId="6CD28C24" w14:textId="0CDB3597" w:rsidR="00C5612C" w:rsidRDefault="00000000">
      <w:pPr>
        <w:pStyle w:val="Footer"/>
        <w:tabs>
          <w:tab w:val="clear" w:pos="4153"/>
          <w:tab w:val="clear" w:pos="8306"/>
        </w:tabs>
        <w:spacing w:line="360" w:lineRule="auto"/>
        <w:jc w:val="both"/>
        <w:rPr>
          <w:rFonts w:ascii="Arial" w:hAnsi="Arial" w:cs="Arial"/>
          <w:i/>
          <w:iCs/>
          <w:sz w:val="22"/>
        </w:rPr>
      </w:pPr>
      <w:r>
        <w:rPr>
          <w:rFonts w:ascii="Arial" w:hAnsi="Arial" w:cs="Arial"/>
          <w:i/>
          <w:iCs/>
          <w:sz w:val="22"/>
        </w:rPr>
        <w:t xml:space="preserve">There are other statutory fees payable if there is a need </w:t>
      </w:r>
      <w:r>
        <w:rPr>
          <w:rFonts w:ascii="Arial" w:hAnsi="Arial" w:cs="Arial"/>
          <w:i/>
          <w:iCs/>
          <w:color w:val="020107"/>
          <w:sz w:val="22"/>
          <w:lang w:val="en"/>
        </w:rPr>
        <w:t>to amend applications or extend time limits.  Annual patent renewal fees which must be paid from the third year in order to keep a patent in force.  A list of statutory fees is available at www.</w:t>
      </w:r>
      <w:r w:rsidR="00A74305">
        <w:rPr>
          <w:rFonts w:ascii="Arial" w:hAnsi="Arial" w:cs="Arial"/>
          <w:i/>
          <w:iCs/>
          <w:color w:val="020107"/>
          <w:sz w:val="22"/>
          <w:lang w:val="en"/>
        </w:rPr>
        <w:t>ipoi.gov.ie</w:t>
      </w:r>
      <w:r>
        <w:rPr>
          <w:rFonts w:ascii="Arial" w:hAnsi="Arial" w:cs="Arial"/>
          <w:i/>
          <w:iCs/>
          <w:color w:val="020107"/>
          <w:sz w:val="22"/>
          <w:lang w:val="en"/>
        </w:rPr>
        <w:t xml:space="preserve">  </w:t>
      </w:r>
      <w:r>
        <w:rPr>
          <w:rFonts w:ascii="Arial" w:hAnsi="Arial" w:cs="Arial"/>
          <w:i/>
          <w:iCs/>
          <w:sz w:val="22"/>
        </w:rPr>
        <w:t xml:space="preserve"> </w:t>
      </w:r>
    </w:p>
    <w:p w14:paraId="64572E19" w14:textId="77777777" w:rsidR="00C5612C" w:rsidRDefault="00C5612C">
      <w:pPr>
        <w:pStyle w:val="Footer"/>
        <w:tabs>
          <w:tab w:val="clear" w:pos="4153"/>
          <w:tab w:val="clear" w:pos="8306"/>
        </w:tabs>
      </w:pPr>
    </w:p>
    <w:p w14:paraId="7F905A02" w14:textId="77777777" w:rsidR="00C5612C" w:rsidRDefault="00000000">
      <w:pPr>
        <w:pStyle w:val="Footer"/>
        <w:numPr>
          <w:ilvl w:val="0"/>
          <w:numId w:val="1"/>
        </w:numPr>
        <w:tabs>
          <w:tab w:val="clear" w:pos="720"/>
          <w:tab w:val="clear" w:pos="4153"/>
          <w:tab w:val="clear" w:pos="8306"/>
          <w:tab w:val="num" w:pos="360"/>
        </w:tabs>
        <w:ind w:left="360"/>
        <w:rPr>
          <w:rFonts w:ascii="Arial" w:hAnsi="Arial" w:cs="Arial"/>
          <w:b/>
          <w:bCs/>
        </w:rPr>
      </w:pPr>
      <w:r>
        <w:rPr>
          <w:rFonts w:ascii="Arial" w:hAnsi="Arial" w:cs="Arial"/>
          <w:b/>
          <w:bCs/>
        </w:rPr>
        <w:t>Applicant(s)</w:t>
      </w:r>
    </w:p>
    <w:p w14:paraId="5FD9F244" w14:textId="77777777" w:rsidR="00C5612C" w:rsidRDefault="00000000">
      <w:pPr>
        <w:pStyle w:val="Footer"/>
        <w:numPr>
          <w:ilvl w:val="0"/>
          <w:numId w:val="5"/>
        </w:numPr>
        <w:tabs>
          <w:tab w:val="clear" w:pos="4153"/>
          <w:tab w:val="clear" w:pos="8306"/>
        </w:tabs>
        <w:spacing w:line="360" w:lineRule="auto"/>
        <w:ind w:left="714" w:hanging="357"/>
        <w:jc w:val="both"/>
        <w:rPr>
          <w:rFonts w:ascii="Arial" w:hAnsi="Arial" w:cs="Arial"/>
          <w:sz w:val="22"/>
        </w:rPr>
      </w:pPr>
      <w:r>
        <w:rPr>
          <w:rFonts w:ascii="Arial" w:hAnsi="Arial" w:cs="Arial"/>
          <w:sz w:val="22"/>
        </w:rPr>
        <w:t xml:space="preserve">The full name and address of the applicant(s) (first name followed by surname) should be entered here.  </w:t>
      </w:r>
      <w:r>
        <w:rPr>
          <w:rFonts w:ascii="Arial" w:hAnsi="Arial" w:cs="Arial"/>
          <w:i/>
          <w:iCs/>
          <w:sz w:val="22"/>
        </w:rPr>
        <w:t>(A separate sheet is available for additional applicants if all names cannot fit here).</w:t>
      </w:r>
    </w:p>
    <w:p w14:paraId="472FF823" w14:textId="77777777" w:rsidR="00C5612C" w:rsidRDefault="00000000">
      <w:pPr>
        <w:pStyle w:val="Footer"/>
        <w:numPr>
          <w:ilvl w:val="0"/>
          <w:numId w:val="5"/>
        </w:numPr>
        <w:tabs>
          <w:tab w:val="clear" w:pos="4153"/>
          <w:tab w:val="clear" w:pos="8306"/>
        </w:tabs>
        <w:spacing w:line="360" w:lineRule="auto"/>
        <w:ind w:left="714" w:hanging="357"/>
        <w:jc w:val="both"/>
        <w:rPr>
          <w:rFonts w:ascii="Arial" w:hAnsi="Arial" w:cs="Arial"/>
          <w:sz w:val="22"/>
        </w:rPr>
      </w:pPr>
      <w:r>
        <w:rPr>
          <w:rFonts w:ascii="Arial" w:hAnsi="Arial" w:cs="Arial"/>
          <w:sz w:val="22"/>
        </w:rPr>
        <w:t xml:space="preserve">The address must include the country of the applicant.  </w:t>
      </w:r>
    </w:p>
    <w:p w14:paraId="164F43F7" w14:textId="77777777" w:rsidR="00C5612C" w:rsidRDefault="00000000">
      <w:pPr>
        <w:pStyle w:val="Footer"/>
        <w:numPr>
          <w:ilvl w:val="0"/>
          <w:numId w:val="5"/>
        </w:numPr>
        <w:tabs>
          <w:tab w:val="clear" w:pos="4153"/>
          <w:tab w:val="clear" w:pos="8306"/>
        </w:tabs>
        <w:spacing w:line="360" w:lineRule="auto"/>
        <w:ind w:left="714" w:hanging="357"/>
        <w:jc w:val="both"/>
        <w:rPr>
          <w:rFonts w:ascii="Arial" w:hAnsi="Arial" w:cs="Arial"/>
          <w:sz w:val="22"/>
        </w:rPr>
      </w:pPr>
      <w:r>
        <w:rPr>
          <w:rFonts w:ascii="Arial" w:hAnsi="Arial" w:cs="Arial"/>
          <w:sz w:val="22"/>
        </w:rPr>
        <w:t xml:space="preserve">The nationality of the applicant should be entered.  </w:t>
      </w:r>
      <w:r>
        <w:rPr>
          <w:rFonts w:ascii="Arial" w:hAnsi="Arial" w:cs="Arial"/>
          <w:i/>
          <w:iCs/>
          <w:sz w:val="22"/>
        </w:rPr>
        <w:t>This is used for statistical purposes</w:t>
      </w:r>
      <w:r>
        <w:rPr>
          <w:rFonts w:ascii="Arial" w:hAnsi="Arial" w:cs="Arial"/>
          <w:sz w:val="22"/>
        </w:rPr>
        <w:t xml:space="preserve">. </w:t>
      </w:r>
    </w:p>
    <w:p w14:paraId="79EF07C2" w14:textId="77777777" w:rsidR="00C5612C" w:rsidRDefault="00000000">
      <w:pPr>
        <w:pStyle w:val="Footer"/>
        <w:numPr>
          <w:ilvl w:val="0"/>
          <w:numId w:val="5"/>
        </w:numPr>
        <w:tabs>
          <w:tab w:val="clear" w:pos="4153"/>
          <w:tab w:val="clear" w:pos="8306"/>
        </w:tabs>
        <w:spacing w:line="360" w:lineRule="auto"/>
        <w:ind w:left="714" w:hanging="357"/>
        <w:jc w:val="both"/>
        <w:rPr>
          <w:rFonts w:ascii="Arial" w:hAnsi="Arial" w:cs="Arial"/>
          <w:sz w:val="22"/>
        </w:rPr>
      </w:pPr>
      <w:r>
        <w:rPr>
          <w:rFonts w:ascii="Arial" w:hAnsi="Arial" w:cs="Arial"/>
          <w:sz w:val="22"/>
        </w:rPr>
        <w:t xml:space="preserve">The telephone number (with prefix) and the email address of the applicant should be entered clearly.  </w:t>
      </w:r>
    </w:p>
    <w:p w14:paraId="6209A40C" w14:textId="77777777" w:rsidR="00C5612C" w:rsidRDefault="00000000">
      <w:pPr>
        <w:pStyle w:val="Footer"/>
        <w:numPr>
          <w:ilvl w:val="0"/>
          <w:numId w:val="5"/>
        </w:numPr>
        <w:tabs>
          <w:tab w:val="clear" w:pos="4153"/>
          <w:tab w:val="clear" w:pos="8306"/>
        </w:tabs>
        <w:spacing w:line="360" w:lineRule="auto"/>
        <w:ind w:left="714" w:hanging="357"/>
        <w:jc w:val="both"/>
        <w:rPr>
          <w:rFonts w:ascii="Arial" w:hAnsi="Arial" w:cs="Arial"/>
          <w:sz w:val="22"/>
        </w:rPr>
      </w:pPr>
      <w:r>
        <w:rPr>
          <w:rFonts w:ascii="Arial" w:hAnsi="Arial" w:cs="Arial"/>
          <w:sz w:val="22"/>
        </w:rPr>
        <w:t xml:space="preserve">If no legal representative [Note 2] or no other address for service [Note 3] is required, you should list the applicant to whom correspondence is to be sent as the first applicant.    </w:t>
      </w:r>
    </w:p>
    <w:p w14:paraId="26E742E4" w14:textId="77777777" w:rsidR="00C5612C" w:rsidRDefault="00C5612C">
      <w:pPr>
        <w:pStyle w:val="Footer"/>
        <w:tabs>
          <w:tab w:val="clear" w:pos="4153"/>
          <w:tab w:val="clear" w:pos="8306"/>
        </w:tabs>
        <w:jc w:val="both"/>
        <w:rPr>
          <w:rFonts w:ascii="Arial" w:hAnsi="Arial" w:cs="Arial"/>
          <w:sz w:val="22"/>
        </w:rPr>
      </w:pPr>
    </w:p>
    <w:p w14:paraId="10FDF933" w14:textId="77777777" w:rsidR="00C5612C" w:rsidRDefault="00000000">
      <w:pPr>
        <w:pStyle w:val="Footer"/>
        <w:numPr>
          <w:ilvl w:val="0"/>
          <w:numId w:val="1"/>
        </w:numPr>
        <w:tabs>
          <w:tab w:val="clear" w:pos="720"/>
          <w:tab w:val="clear" w:pos="4153"/>
          <w:tab w:val="clear" w:pos="8306"/>
          <w:tab w:val="num" w:pos="360"/>
        </w:tabs>
        <w:ind w:left="360"/>
        <w:jc w:val="both"/>
        <w:rPr>
          <w:rFonts w:ascii="Arial" w:hAnsi="Arial" w:cs="Arial"/>
          <w:b/>
          <w:bCs/>
        </w:rPr>
      </w:pPr>
      <w:r>
        <w:rPr>
          <w:rFonts w:ascii="Arial" w:hAnsi="Arial" w:cs="Arial"/>
          <w:b/>
          <w:bCs/>
        </w:rPr>
        <w:t>Legal Representative</w:t>
      </w:r>
    </w:p>
    <w:p w14:paraId="7A4DE13B" w14:textId="01D31E94" w:rsidR="00C5612C" w:rsidRDefault="00000000">
      <w:pPr>
        <w:pStyle w:val="Footer"/>
        <w:tabs>
          <w:tab w:val="clear" w:pos="4153"/>
          <w:tab w:val="clear" w:pos="8306"/>
        </w:tabs>
        <w:spacing w:line="360" w:lineRule="auto"/>
        <w:jc w:val="both"/>
        <w:rPr>
          <w:rFonts w:ascii="Arial" w:hAnsi="Arial" w:cs="Arial"/>
          <w:sz w:val="22"/>
        </w:rPr>
      </w:pPr>
      <w:r>
        <w:rPr>
          <w:rFonts w:ascii="Arial" w:hAnsi="Arial" w:cs="Arial"/>
          <w:sz w:val="22"/>
        </w:rPr>
        <w:t xml:space="preserve">This section should be completed if the applicant has retained the services of an agent (e.g. patent agent/attorney or solicitor) to act on their behalf in relation to the patent application.  </w:t>
      </w:r>
      <w:r>
        <w:rPr>
          <w:rFonts w:ascii="Arial" w:hAnsi="Arial" w:cs="Arial"/>
          <w:i/>
          <w:iCs/>
          <w:sz w:val="22"/>
        </w:rPr>
        <w:t xml:space="preserve">A list of patent agents is available on the </w:t>
      </w:r>
      <w:r w:rsidR="00A74305">
        <w:rPr>
          <w:rFonts w:ascii="Arial" w:hAnsi="Arial" w:cs="Arial"/>
          <w:i/>
          <w:iCs/>
          <w:sz w:val="22"/>
        </w:rPr>
        <w:t>IPOI</w:t>
      </w:r>
      <w:r>
        <w:rPr>
          <w:rFonts w:ascii="Arial" w:hAnsi="Arial" w:cs="Arial"/>
          <w:i/>
          <w:iCs/>
          <w:sz w:val="22"/>
        </w:rPr>
        <w:t xml:space="preserve"> website</w:t>
      </w:r>
      <w:r>
        <w:rPr>
          <w:rFonts w:ascii="Arial" w:hAnsi="Arial" w:cs="Arial"/>
          <w:sz w:val="22"/>
        </w:rPr>
        <w:t xml:space="preserve">.  </w:t>
      </w:r>
    </w:p>
    <w:p w14:paraId="18C68E1F" w14:textId="77777777" w:rsidR="00C5612C" w:rsidRDefault="00000000">
      <w:pPr>
        <w:pStyle w:val="Footer"/>
        <w:numPr>
          <w:ilvl w:val="0"/>
          <w:numId w:val="5"/>
        </w:numPr>
        <w:tabs>
          <w:tab w:val="clear" w:pos="4153"/>
          <w:tab w:val="clear" w:pos="8306"/>
        </w:tabs>
        <w:spacing w:line="360" w:lineRule="auto"/>
        <w:jc w:val="both"/>
        <w:rPr>
          <w:rFonts w:ascii="Arial" w:hAnsi="Arial" w:cs="Arial"/>
          <w:sz w:val="22"/>
        </w:rPr>
      </w:pPr>
      <w:r>
        <w:rPr>
          <w:rFonts w:ascii="Arial" w:hAnsi="Arial" w:cs="Arial"/>
          <w:sz w:val="22"/>
        </w:rPr>
        <w:t xml:space="preserve">The full name and address of the agent should be entered here.  </w:t>
      </w:r>
    </w:p>
    <w:p w14:paraId="1446EE24" w14:textId="77777777" w:rsidR="00C5612C" w:rsidRDefault="00000000">
      <w:pPr>
        <w:pStyle w:val="Footer"/>
        <w:numPr>
          <w:ilvl w:val="0"/>
          <w:numId w:val="5"/>
        </w:numPr>
        <w:tabs>
          <w:tab w:val="clear" w:pos="4153"/>
          <w:tab w:val="clear" w:pos="8306"/>
        </w:tabs>
        <w:spacing w:line="360" w:lineRule="auto"/>
        <w:jc w:val="both"/>
        <w:rPr>
          <w:rFonts w:ascii="Arial" w:hAnsi="Arial" w:cs="Arial"/>
          <w:sz w:val="22"/>
        </w:rPr>
      </w:pPr>
      <w:r>
        <w:rPr>
          <w:rFonts w:ascii="Arial" w:hAnsi="Arial" w:cs="Arial"/>
          <w:sz w:val="22"/>
        </w:rPr>
        <w:t xml:space="preserve">The address must include the name of the country in which the agent is based.  </w:t>
      </w:r>
    </w:p>
    <w:p w14:paraId="002A9B5F" w14:textId="77777777" w:rsidR="00C5612C" w:rsidRDefault="00000000">
      <w:pPr>
        <w:pStyle w:val="Footer"/>
        <w:numPr>
          <w:ilvl w:val="0"/>
          <w:numId w:val="5"/>
        </w:numPr>
        <w:tabs>
          <w:tab w:val="clear" w:pos="4153"/>
          <w:tab w:val="clear" w:pos="8306"/>
        </w:tabs>
        <w:spacing w:line="360" w:lineRule="auto"/>
        <w:jc w:val="both"/>
        <w:rPr>
          <w:rFonts w:ascii="Arial" w:hAnsi="Arial" w:cs="Arial"/>
          <w:sz w:val="22"/>
        </w:rPr>
      </w:pPr>
      <w:r>
        <w:rPr>
          <w:rFonts w:ascii="Arial" w:hAnsi="Arial" w:cs="Arial"/>
          <w:sz w:val="22"/>
        </w:rPr>
        <w:t xml:space="preserve">The telephone number (with prefix) and the email address of the agent should be entered clearly.  </w:t>
      </w:r>
    </w:p>
    <w:p w14:paraId="7D973924" w14:textId="77777777" w:rsidR="00C5612C" w:rsidRDefault="00C5612C">
      <w:pPr>
        <w:pStyle w:val="Footer"/>
        <w:tabs>
          <w:tab w:val="clear" w:pos="4153"/>
          <w:tab w:val="clear" w:pos="8306"/>
        </w:tabs>
        <w:jc w:val="both"/>
        <w:rPr>
          <w:rFonts w:ascii="Arial" w:hAnsi="Arial" w:cs="Arial"/>
          <w:sz w:val="22"/>
        </w:rPr>
      </w:pPr>
    </w:p>
    <w:p w14:paraId="2D780BAC" w14:textId="77777777" w:rsidR="00C5612C" w:rsidRDefault="00000000">
      <w:pPr>
        <w:pStyle w:val="Footer"/>
        <w:numPr>
          <w:ilvl w:val="0"/>
          <w:numId w:val="1"/>
        </w:numPr>
        <w:tabs>
          <w:tab w:val="clear" w:pos="720"/>
          <w:tab w:val="clear" w:pos="4153"/>
          <w:tab w:val="clear" w:pos="8306"/>
          <w:tab w:val="num" w:pos="360"/>
        </w:tabs>
        <w:ind w:left="360"/>
        <w:jc w:val="both"/>
        <w:rPr>
          <w:rFonts w:ascii="Arial" w:hAnsi="Arial" w:cs="Arial"/>
          <w:b/>
          <w:bCs/>
        </w:rPr>
      </w:pPr>
      <w:r>
        <w:rPr>
          <w:rFonts w:ascii="Arial" w:hAnsi="Arial" w:cs="Arial"/>
          <w:b/>
          <w:bCs/>
        </w:rPr>
        <w:t>Address for service</w:t>
      </w:r>
    </w:p>
    <w:p w14:paraId="7164956E" w14:textId="77777777" w:rsidR="00C5612C" w:rsidRDefault="00000000">
      <w:pPr>
        <w:pStyle w:val="Footer"/>
        <w:tabs>
          <w:tab w:val="clear" w:pos="4153"/>
          <w:tab w:val="clear" w:pos="8306"/>
        </w:tabs>
        <w:spacing w:line="360" w:lineRule="auto"/>
        <w:jc w:val="both"/>
        <w:rPr>
          <w:rFonts w:ascii="Arial" w:hAnsi="Arial" w:cs="Arial"/>
          <w:sz w:val="22"/>
        </w:rPr>
      </w:pPr>
      <w:r>
        <w:rPr>
          <w:rFonts w:ascii="Arial" w:hAnsi="Arial" w:cs="Arial"/>
          <w:sz w:val="22"/>
        </w:rPr>
        <w:t xml:space="preserve">This section should be completed if the applicant has </w:t>
      </w:r>
      <w:r>
        <w:rPr>
          <w:rFonts w:ascii="Arial" w:hAnsi="Arial" w:cs="Arial"/>
          <w:sz w:val="22"/>
          <w:u w:val="single"/>
        </w:rPr>
        <w:t>not</w:t>
      </w:r>
      <w:r>
        <w:rPr>
          <w:rFonts w:ascii="Arial" w:hAnsi="Arial" w:cs="Arial"/>
          <w:sz w:val="22"/>
        </w:rPr>
        <w:t xml:space="preserve"> retained the services of an agent and wishes correspondence to be issued to a particular address that is </w:t>
      </w:r>
      <w:r>
        <w:rPr>
          <w:rFonts w:ascii="Arial" w:hAnsi="Arial" w:cs="Arial"/>
          <w:sz w:val="22"/>
          <w:u w:val="single"/>
        </w:rPr>
        <w:t>not their address</w:t>
      </w:r>
      <w:r>
        <w:rPr>
          <w:rFonts w:ascii="Arial" w:hAnsi="Arial" w:cs="Arial"/>
          <w:sz w:val="22"/>
        </w:rPr>
        <w:t xml:space="preserve"> as listed in Note 1.  </w:t>
      </w:r>
    </w:p>
    <w:p w14:paraId="3AC595E5" w14:textId="77777777" w:rsidR="00C5612C" w:rsidRDefault="00000000">
      <w:pPr>
        <w:pStyle w:val="Footer"/>
        <w:numPr>
          <w:ilvl w:val="0"/>
          <w:numId w:val="6"/>
        </w:numPr>
        <w:tabs>
          <w:tab w:val="clear" w:pos="4153"/>
          <w:tab w:val="clear" w:pos="8306"/>
        </w:tabs>
        <w:spacing w:line="360" w:lineRule="auto"/>
        <w:jc w:val="both"/>
        <w:rPr>
          <w:rFonts w:ascii="Arial" w:hAnsi="Arial" w:cs="Arial"/>
          <w:i/>
          <w:iCs/>
          <w:sz w:val="22"/>
        </w:rPr>
      </w:pPr>
      <w:r>
        <w:rPr>
          <w:rFonts w:ascii="Arial" w:hAnsi="Arial" w:cs="Arial"/>
          <w:i/>
          <w:iCs/>
          <w:sz w:val="22"/>
        </w:rPr>
        <w:t xml:space="preserve">This address to which correspondence is to be sent can be any address within the EEA.  </w:t>
      </w:r>
    </w:p>
    <w:p w14:paraId="491452A0" w14:textId="77777777" w:rsidR="00C5612C" w:rsidRDefault="00000000">
      <w:pPr>
        <w:pStyle w:val="Footer"/>
        <w:numPr>
          <w:ilvl w:val="0"/>
          <w:numId w:val="6"/>
        </w:numPr>
        <w:tabs>
          <w:tab w:val="clear" w:pos="4153"/>
          <w:tab w:val="clear" w:pos="8306"/>
        </w:tabs>
        <w:spacing w:line="360" w:lineRule="auto"/>
        <w:jc w:val="both"/>
        <w:rPr>
          <w:rFonts w:ascii="Arial" w:hAnsi="Arial" w:cs="Arial"/>
          <w:sz w:val="22"/>
        </w:rPr>
      </w:pPr>
      <w:r>
        <w:rPr>
          <w:rFonts w:ascii="Arial" w:hAnsi="Arial" w:cs="Arial"/>
          <w:i/>
          <w:iCs/>
          <w:sz w:val="22"/>
        </w:rPr>
        <w:t>Correspondence, sent to the address for service, will always be addressed to the applicant</w:t>
      </w:r>
      <w:r>
        <w:rPr>
          <w:rFonts w:ascii="Arial" w:hAnsi="Arial" w:cs="Arial"/>
          <w:sz w:val="22"/>
        </w:rPr>
        <w:t xml:space="preserve">.  </w:t>
      </w:r>
    </w:p>
    <w:p w14:paraId="2BB29533" w14:textId="77777777" w:rsidR="00C5612C" w:rsidRDefault="00C5612C">
      <w:pPr>
        <w:pStyle w:val="Footer"/>
        <w:tabs>
          <w:tab w:val="clear" w:pos="4153"/>
          <w:tab w:val="clear" w:pos="8306"/>
        </w:tabs>
        <w:jc w:val="both"/>
        <w:rPr>
          <w:rFonts w:ascii="Arial" w:hAnsi="Arial" w:cs="Arial"/>
          <w:sz w:val="22"/>
        </w:rPr>
      </w:pPr>
    </w:p>
    <w:p w14:paraId="7D128D88" w14:textId="5F5741DC" w:rsidR="00C5612C" w:rsidRDefault="00000000">
      <w:pPr>
        <w:pStyle w:val="Footer"/>
        <w:tabs>
          <w:tab w:val="clear" w:pos="4153"/>
          <w:tab w:val="clear" w:pos="8306"/>
        </w:tabs>
        <w:spacing w:line="360" w:lineRule="auto"/>
        <w:jc w:val="both"/>
        <w:rPr>
          <w:rFonts w:ascii="Arial" w:hAnsi="Arial" w:cs="Arial"/>
          <w:i/>
          <w:iCs/>
          <w:sz w:val="22"/>
        </w:rPr>
      </w:pPr>
      <w:r>
        <w:rPr>
          <w:rFonts w:ascii="Arial" w:hAnsi="Arial" w:cs="Arial"/>
          <w:b/>
          <w:bCs/>
        </w:rPr>
        <w:lastRenderedPageBreak/>
        <w:t xml:space="preserve">Email authorisation check box - </w:t>
      </w:r>
      <w:r>
        <w:rPr>
          <w:rFonts w:ascii="Arial" w:hAnsi="Arial" w:cs="Arial"/>
          <w:sz w:val="22"/>
        </w:rPr>
        <w:t xml:space="preserve">Marking this check box authorises the </w:t>
      </w:r>
      <w:r w:rsidR="00A74305">
        <w:rPr>
          <w:rFonts w:ascii="Arial" w:hAnsi="Arial" w:cs="Arial"/>
          <w:sz w:val="22"/>
        </w:rPr>
        <w:t>IPOI</w:t>
      </w:r>
      <w:r>
        <w:rPr>
          <w:rFonts w:ascii="Arial" w:hAnsi="Arial" w:cs="Arial"/>
          <w:sz w:val="22"/>
        </w:rPr>
        <w:t xml:space="preserve"> to send any correspondence relating to the application to the email address provided by the applicant.  </w:t>
      </w:r>
      <w:r>
        <w:rPr>
          <w:rFonts w:ascii="Arial" w:hAnsi="Arial" w:cs="Arial"/>
          <w:i/>
          <w:iCs/>
          <w:sz w:val="22"/>
          <w:u w:val="single"/>
        </w:rPr>
        <w:t>This should only be checked if the applicant has a valid email account that is checked regularly</w:t>
      </w:r>
      <w:r>
        <w:rPr>
          <w:rFonts w:ascii="Arial" w:hAnsi="Arial" w:cs="Arial"/>
          <w:i/>
          <w:iCs/>
          <w:sz w:val="22"/>
        </w:rPr>
        <w:t xml:space="preserve">.  The </w:t>
      </w:r>
      <w:r w:rsidR="00A74305">
        <w:rPr>
          <w:rFonts w:ascii="Arial" w:hAnsi="Arial" w:cs="Arial"/>
          <w:i/>
          <w:iCs/>
          <w:sz w:val="22"/>
        </w:rPr>
        <w:t>IPOI</w:t>
      </w:r>
      <w:r>
        <w:rPr>
          <w:rFonts w:ascii="Arial" w:hAnsi="Arial" w:cs="Arial"/>
          <w:i/>
          <w:iCs/>
          <w:sz w:val="22"/>
        </w:rPr>
        <w:t xml:space="preserve"> shall not be held responsible if correspondence is not acted upon by the applicant due to the applicant’s failure to access his/her email account on a regular basis. </w:t>
      </w:r>
    </w:p>
    <w:p w14:paraId="4BCC8999" w14:textId="77777777" w:rsidR="00C5612C" w:rsidRDefault="00C5612C">
      <w:pPr>
        <w:pStyle w:val="Footer"/>
        <w:tabs>
          <w:tab w:val="clear" w:pos="4153"/>
          <w:tab w:val="clear" w:pos="8306"/>
        </w:tabs>
        <w:jc w:val="both"/>
        <w:rPr>
          <w:rFonts w:ascii="Arial" w:hAnsi="Arial" w:cs="Arial"/>
          <w:sz w:val="22"/>
        </w:rPr>
      </w:pPr>
    </w:p>
    <w:p w14:paraId="00C7A1B4" w14:textId="77777777" w:rsidR="00C5612C" w:rsidRDefault="00C5612C">
      <w:pPr>
        <w:pStyle w:val="Footer"/>
        <w:tabs>
          <w:tab w:val="clear" w:pos="4153"/>
          <w:tab w:val="clear" w:pos="8306"/>
        </w:tabs>
        <w:jc w:val="both"/>
        <w:rPr>
          <w:rFonts w:ascii="Arial" w:hAnsi="Arial" w:cs="Arial"/>
          <w:sz w:val="16"/>
        </w:rPr>
      </w:pPr>
    </w:p>
    <w:p w14:paraId="0593382E" w14:textId="77777777" w:rsidR="00C5612C" w:rsidRDefault="00000000">
      <w:pPr>
        <w:pStyle w:val="Footer"/>
        <w:numPr>
          <w:ilvl w:val="0"/>
          <w:numId w:val="1"/>
        </w:numPr>
        <w:tabs>
          <w:tab w:val="clear" w:pos="720"/>
          <w:tab w:val="clear" w:pos="4153"/>
          <w:tab w:val="clear" w:pos="8306"/>
          <w:tab w:val="num" w:pos="360"/>
        </w:tabs>
        <w:ind w:left="360"/>
        <w:jc w:val="both"/>
        <w:rPr>
          <w:rFonts w:ascii="Arial" w:hAnsi="Arial" w:cs="Arial"/>
          <w:b/>
          <w:bCs/>
        </w:rPr>
      </w:pPr>
      <w:r>
        <w:rPr>
          <w:rFonts w:ascii="Arial" w:hAnsi="Arial" w:cs="Arial"/>
          <w:b/>
          <w:bCs/>
        </w:rPr>
        <w:t>Title of Invention</w:t>
      </w:r>
    </w:p>
    <w:p w14:paraId="7BDF029E" w14:textId="77777777" w:rsidR="00C5612C" w:rsidRDefault="00000000">
      <w:pPr>
        <w:pStyle w:val="BodyText"/>
        <w:spacing w:line="360" w:lineRule="auto"/>
      </w:pPr>
      <w:r>
        <w:t xml:space="preserve">This section should contain the title of the patent application.  </w:t>
      </w:r>
    </w:p>
    <w:p w14:paraId="35745ECB" w14:textId="77777777" w:rsidR="00C5612C" w:rsidRDefault="00000000">
      <w:pPr>
        <w:pStyle w:val="BodyText"/>
        <w:numPr>
          <w:ilvl w:val="0"/>
          <w:numId w:val="7"/>
        </w:numPr>
        <w:spacing w:line="360" w:lineRule="auto"/>
        <w:rPr>
          <w:i/>
          <w:iCs/>
        </w:rPr>
      </w:pPr>
      <w:r>
        <w:t>This title should be brief and indicate the matter to which the invention relates</w:t>
      </w:r>
      <w:r>
        <w:rPr>
          <w:i/>
          <w:iCs/>
        </w:rPr>
        <w:t xml:space="preserve">.  </w:t>
      </w:r>
    </w:p>
    <w:p w14:paraId="4C6561D8" w14:textId="77777777" w:rsidR="00C5612C" w:rsidRDefault="00000000">
      <w:pPr>
        <w:pStyle w:val="BodyText"/>
        <w:numPr>
          <w:ilvl w:val="0"/>
          <w:numId w:val="7"/>
        </w:numPr>
        <w:spacing w:line="360" w:lineRule="auto"/>
      </w:pPr>
      <w:r>
        <w:t>The title appearing here must be the same as the title appearing in the front page of the specification.  (Examples of titles include: “</w:t>
      </w:r>
      <w:r>
        <w:rPr>
          <w:i/>
          <w:iCs/>
        </w:rPr>
        <w:t>An apparatus for manufacturing a snack food product</w:t>
      </w:r>
      <w:r>
        <w:t>”, “</w:t>
      </w:r>
      <w:r>
        <w:rPr>
          <w:i/>
          <w:iCs/>
        </w:rPr>
        <w:t>A beverage dispensing tap</w:t>
      </w:r>
      <w:r>
        <w:t>” or “</w:t>
      </w:r>
      <w:r>
        <w:rPr>
          <w:i/>
          <w:iCs/>
        </w:rPr>
        <w:t>A retaining device for a refuse bin</w:t>
      </w:r>
      <w:r>
        <w:t xml:space="preserve">”, etc.)     </w:t>
      </w:r>
    </w:p>
    <w:p w14:paraId="68677BF9" w14:textId="77777777" w:rsidR="00C5612C" w:rsidRDefault="00C5612C">
      <w:pPr>
        <w:pStyle w:val="BodyText"/>
      </w:pPr>
    </w:p>
    <w:p w14:paraId="650BFDDC" w14:textId="77777777" w:rsidR="00C5612C" w:rsidRDefault="00000000">
      <w:pPr>
        <w:pStyle w:val="BodyText"/>
        <w:numPr>
          <w:ilvl w:val="0"/>
          <w:numId w:val="1"/>
        </w:numPr>
        <w:tabs>
          <w:tab w:val="clear" w:pos="720"/>
          <w:tab w:val="num" w:pos="360"/>
        </w:tabs>
        <w:ind w:left="360"/>
        <w:rPr>
          <w:b/>
          <w:bCs/>
          <w:sz w:val="24"/>
          <w:szCs w:val="22"/>
          <w:lang w:val="en-US"/>
        </w:rPr>
      </w:pPr>
      <w:r>
        <w:rPr>
          <w:b/>
          <w:bCs/>
          <w:sz w:val="24"/>
          <w:szCs w:val="22"/>
          <w:lang w:val="en-US"/>
        </w:rPr>
        <w:t>Declaration of Priority</w:t>
      </w:r>
    </w:p>
    <w:p w14:paraId="1816CB2C" w14:textId="4953D9CF" w:rsidR="00C5612C" w:rsidRDefault="00000000">
      <w:pPr>
        <w:pStyle w:val="BodyText"/>
        <w:spacing w:line="360" w:lineRule="auto"/>
        <w:rPr>
          <w:color w:val="020107"/>
          <w:szCs w:val="30"/>
          <w:lang w:val="en"/>
        </w:rPr>
      </w:pPr>
      <w:r>
        <w:rPr>
          <w:szCs w:val="22"/>
          <w:lang w:val="en-US"/>
        </w:rPr>
        <w:t>This section should be completed if</w:t>
      </w:r>
      <w:r>
        <w:rPr>
          <w:color w:val="020107"/>
          <w:szCs w:val="30"/>
          <w:lang w:val="en"/>
        </w:rPr>
        <w:t xml:space="preserve"> an application in respect of the same invention was filed up to 12 months earlier in either Ireland, the European Patent Office, the World Intellectual Property Office or a country that is a party to the Paris Convention for the Protection of Industrial Property (member countries can be found on the </w:t>
      </w:r>
      <w:r w:rsidR="00D8683C">
        <w:rPr>
          <w:color w:val="020107"/>
          <w:szCs w:val="30"/>
          <w:lang w:val="en"/>
        </w:rPr>
        <w:t>IPOI</w:t>
      </w:r>
      <w:r>
        <w:rPr>
          <w:color w:val="020107"/>
          <w:szCs w:val="30"/>
          <w:lang w:val="en"/>
        </w:rPr>
        <w:t xml:space="preserve"> website).  </w:t>
      </w:r>
    </w:p>
    <w:p w14:paraId="3D7D2031" w14:textId="77777777" w:rsidR="00C5612C" w:rsidRDefault="00000000">
      <w:pPr>
        <w:pStyle w:val="BodyText"/>
        <w:numPr>
          <w:ilvl w:val="0"/>
          <w:numId w:val="8"/>
        </w:numPr>
        <w:spacing w:line="360" w:lineRule="auto"/>
        <w:rPr>
          <w:i/>
          <w:iCs/>
          <w:szCs w:val="22"/>
          <w:lang w:val="en-US"/>
        </w:rPr>
      </w:pPr>
      <w:r>
        <w:rPr>
          <w:i/>
          <w:iCs/>
          <w:color w:val="020107"/>
          <w:szCs w:val="30"/>
          <w:lang w:val="en"/>
        </w:rPr>
        <w:t xml:space="preserve">In this instance, the filing date of the earlier application becomes the "priority date" of the new application.  </w:t>
      </w:r>
    </w:p>
    <w:p w14:paraId="0448BD0A" w14:textId="77777777" w:rsidR="00C5612C" w:rsidRDefault="00000000">
      <w:pPr>
        <w:pStyle w:val="BodyText"/>
        <w:numPr>
          <w:ilvl w:val="0"/>
          <w:numId w:val="8"/>
        </w:numPr>
        <w:spacing w:line="360" w:lineRule="auto"/>
        <w:rPr>
          <w:i/>
          <w:iCs/>
          <w:szCs w:val="22"/>
          <w:lang w:val="en-US"/>
        </w:rPr>
      </w:pPr>
      <w:r>
        <w:rPr>
          <w:i/>
          <w:iCs/>
          <w:color w:val="020107"/>
          <w:szCs w:val="30"/>
          <w:lang w:val="en"/>
        </w:rPr>
        <w:t xml:space="preserve">If there has been more than one earlier filing this can give rise to more than one priority date in respect of the Irish application.  Time limits, which start to run from the date of priority, run from the </w:t>
      </w:r>
      <w:r>
        <w:rPr>
          <w:i/>
          <w:iCs/>
          <w:color w:val="020107"/>
          <w:szCs w:val="30"/>
          <w:u w:val="single"/>
          <w:lang w:val="en"/>
        </w:rPr>
        <w:t>earliest</w:t>
      </w:r>
      <w:r>
        <w:rPr>
          <w:i/>
          <w:iCs/>
          <w:color w:val="020107"/>
          <w:szCs w:val="30"/>
          <w:lang w:val="en"/>
        </w:rPr>
        <w:t xml:space="preserve"> of such priority dates.  </w:t>
      </w:r>
    </w:p>
    <w:p w14:paraId="7588D5D0" w14:textId="77777777" w:rsidR="00C5612C" w:rsidRDefault="00000000">
      <w:pPr>
        <w:pStyle w:val="BodyText"/>
        <w:numPr>
          <w:ilvl w:val="0"/>
          <w:numId w:val="8"/>
        </w:numPr>
        <w:spacing w:line="360" w:lineRule="auto"/>
        <w:rPr>
          <w:szCs w:val="22"/>
          <w:lang w:val="en-US"/>
        </w:rPr>
      </w:pPr>
      <w:r>
        <w:rPr>
          <w:color w:val="020107"/>
          <w:szCs w:val="30"/>
          <w:lang w:val="en"/>
        </w:rPr>
        <w:t xml:space="preserve">In this section the applicant should enter the country in which the previous application was filed, the date of filing of the previous application and the application number accorded the previous application.  </w:t>
      </w:r>
    </w:p>
    <w:p w14:paraId="1D7F7AB6" w14:textId="77777777" w:rsidR="00C5612C" w:rsidRDefault="00000000">
      <w:pPr>
        <w:pStyle w:val="BodyText"/>
        <w:numPr>
          <w:ilvl w:val="0"/>
          <w:numId w:val="8"/>
        </w:numPr>
        <w:spacing w:line="360" w:lineRule="auto"/>
        <w:rPr>
          <w:szCs w:val="22"/>
          <w:lang w:val="en-US"/>
        </w:rPr>
      </w:pPr>
      <w:r>
        <w:rPr>
          <w:color w:val="020107"/>
          <w:szCs w:val="30"/>
          <w:lang w:val="en"/>
        </w:rPr>
        <w:t xml:space="preserve">The applicant should provide a copy of these priority documents within 16 months of the earliest date of priority.      </w:t>
      </w:r>
      <w:r>
        <w:rPr>
          <w:szCs w:val="22"/>
          <w:lang w:val="en-US"/>
        </w:rPr>
        <w:t xml:space="preserve">   </w:t>
      </w:r>
    </w:p>
    <w:p w14:paraId="3E934C31" w14:textId="77777777" w:rsidR="00C5612C" w:rsidRDefault="00C5612C">
      <w:pPr>
        <w:pStyle w:val="BodyText"/>
        <w:rPr>
          <w:szCs w:val="22"/>
          <w:lang w:val="en-US"/>
        </w:rPr>
      </w:pPr>
    </w:p>
    <w:p w14:paraId="33DED6DB" w14:textId="77777777" w:rsidR="00C5612C" w:rsidRDefault="00000000">
      <w:pPr>
        <w:pStyle w:val="BodyText"/>
        <w:numPr>
          <w:ilvl w:val="0"/>
          <w:numId w:val="1"/>
        </w:numPr>
        <w:tabs>
          <w:tab w:val="clear" w:pos="720"/>
          <w:tab w:val="num" w:pos="360"/>
        </w:tabs>
        <w:ind w:left="360"/>
        <w:rPr>
          <w:b/>
          <w:bCs/>
          <w:sz w:val="24"/>
          <w:szCs w:val="22"/>
          <w:lang w:val="en-US"/>
        </w:rPr>
      </w:pPr>
      <w:r>
        <w:rPr>
          <w:b/>
          <w:bCs/>
          <w:sz w:val="24"/>
          <w:szCs w:val="22"/>
          <w:lang w:val="en-US"/>
        </w:rPr>
        <w:t>Inventors</w:t>
      </w:r>
    </w:p>
    <w:p w14:paraId="06E56E59" w14:textId="77777777" w:rsidR="00C5612C" w:rsidRDefault="00000000">
      <w:pPr>
        <w:pStyle w:val="BodyText"/>
        <w:spacing w:line="360" w:lineRule="auto"/>
        <w:rPr>
          <w:szCs w:val="22"/>
          <w:lang w:val="en-US"/>
        </w:rPr>
      </w:pPr>
      <w:r>
        <w:rPr>
          <w:szCs w:val="22"/>
          <w:lang w:val="en-US"/>
        </w:rPr>
        <w:t xml:space="preserve">The applicant(s) should indicate here if they are the sole/joint inventor(s) of the submitted invention by ticking the appropriate box.  </w:t>
      </w:r>
    </w:p>
    <w:p w14:paraId="2AC6F731" w14:textId="77777777" w:rsidR="00C5612C" w:rsidRDefault="00000000">
      <w:pPr>
        <w:pStyle w:val="BodyText"/>
        <w:numPr>
          <w:ilvl w:val="0"/>
          <w:numId w:val="9"/>
        </w:numPr>
        <w:spacing w:line="360" w:lineRule="auto"/>
        <w:rPr>
          <w:i/>
          <w:iCs/>
          <w:szCs w:val="22"/>
          <w:lang w:val="en-US"/>
        </w:rPr>
      </w:pPr>
      <w:r>
        <w:rPr>
          <w:szCs w:val="22"/>
          <w:lang w:val="en-US"/>
        </w:rPr>
        <w:t xml:space="preserve">If the applicant(s) is/are </w:t>
      </w:r>
      <w:r>
        <w:rPr>
          <w:szCs w:val="22"/>
          <w:u w:val="single"/>
          <w:lang w:val="en-US"/>
        </w:rPr>
        <w:t>not</w:t>
      </w:r>
      <w:r>
        <w:rPr>
          <w:szCs w:val="22"/>
          <w:lang w:val="en-US"/>
        </w:rPr>
        <w:t xml:space="preserve"> the sole/joint inventor(s), the other inventors should be listed with contact details to be filled in as per Note 1.  </w:t>
      </w:r>
      <w:r>
        <w:rPr>
          <w:i/>
          <w:iCs/>
        </w:rPr>
        <w:t>A separate sheet is available for additional inventors if all names cannot fit here</w:t>
      </w:r>
      <w:r>
        <w:rPr>
          <w:i/>
          <w:iCs/>
          <w:szCs w:val="22"/>
          <w:lang w:val="en-US"/>
        </w:rPr>
        <w:t xml:space="preserve">.     </w:t>
      </w:r>
    </w:p>
    <w:p w14:paraId="2E05E8BF" w14:textId="77777777" w:rsidR="00C5612C" w:rsidRDefault="00C5612C">
      <w:pPr>
        <w:pStyle w:val="BodyText"/>
        <w:rPr>
          <w:szCs w:val="22"/>
          <w:lang w:val="en-US"/>
        </w:rPr>
      </w:pPr>
    </w:p>
    <w:p w14:paraId="33BEA7FA" w14:textId="77777777" w:rsidR="00C5612C" w:rsidRDefault="00C5612C">
      <w:pPr>
        <w:pStyle w:val="BodyText"/>
        <w:rPr>
          <w:szCs w:val="22"/>
          <w:lang w:val="en-US"/>
        </w:rPr>
      </w:pPr>
    </w:p>
    <w:p w14:paraId="0D56E063" w14:textId="77777777" w:rsidR="00A74305" w:rsidRDefault="00A74305">
      <w:pPr>
        <w:pStyle w:val="BodyText"/>
        <w:rPr>
          <w:szCs w:val="22"/>
          <w:lang w:val="en-US"/>
        </w:rPr>
      </w:pPr>
    </w:p>
    <w:p w14:paraId="343EEB53" w14:textId="77777777" w:rsidR="00C5612C" w:rsidRDefault="00C5612C">
      <w:pPr>
        <w:pStyle w:val="BodyText"/>
        <w:rPr>
          <w:szCs w:val="22"/>
          <w:lang w:val="en-US"/>
        </w:rPr>
      </w:pPr>
    </w:p>
    <w:p w14:paraId="6CD6B042" w14:textId="77777777" w:rsidR="00C5612C" w:rsidRDefault="00C5612C">
      <w:pPr>
        <w:pStyle w:val="BodyText"/>
        <w:rPr>
          <w:szCs w:val="22"/>
          <w:lang w:val="en-US"/>
        </w:rPr>
      </w:pPr>
    </w:p>
    <w:p w14:paraId="0334BD68" w14:textId="77777777" w:rsidR="00C5612C" w:rsidRDefault="00000000">
      <w:pPr>
        <w:pStyle w:val="BodyText"/>
        <w:numPr>
          <w:ilvl w:val="0"/>
          <w:numId w:val="1"/>
        </w:numPr>
        <w:tabs>
          <w:tab w:val="clear" w:pos="720"/>
          <w:tab w:val="num" w:pos="360"/>
        </w:tabs>
        <w:ind w:left="360"/>
        <w:rPr>
          <w:b/>
          <w:bCs/>
          <w:sz w:val="24"/>
          <w:szCs w:val="22"/>
          <w:lang w:val="en-US"/>
        </w:rPr>
      </w:pPr>
      <w:r>
        <w:rPr>
          <w:b/>
          <w:bCs/>
          <w:sz w:val="24"/>
          <w:szCs w:val="22"/>
          <w:lang w:val="en-US"/>
        </w:rPr>
        <w:lastRenderedPageBreak/>
        <w:t xml:space="preserve">Statement of right to be granted a patent.  </w:t>
      </w:r>
    </w:p>
    <w:p w14:paraId="1952E1C7" w14:textId="77777777" w:rsidR="00C5612C" w:rsidRDefault="00000000">
      <w:pPr>
        <w:pStyle w:val="BodyText"/>
        <w:spacing w:line="360" w:lineRule="auto"/>
        <w:rPr>
          <w:szCs w:val="22"/>
          <w:lang w:val="en-US"/>
        </w:rPr>
      </w:pPr>
      <w:r>
        <w:rPr>
          <w:szCs w:val="22"/>
          <w:lang w:val="en-US"/>
        </w:rPr>
        <w:t>If the applicant(s) is (are) not the sole (joint) inventor(s), he/she (they) should indicate here how they obtained the right to be granted this patent from the inventor(s) by ticking the appropriate box.</w:t>
      </w:r>
    </w:p>
    <w:p w14:paraId="1BAC3C1B" w14:textId="77777777" w:rsidR="00C5612C" w:rsidRDefault="00000000">
      <w:pPr>
        <w:pStyle w:val="BodyText"/>
        <w:numPr>
          <w:ilvl w:val="0"/>
          <w:numId w:val="9"/>
        </w:numPr>
        <w:spacing w:line="360" w:lineRule="auto"/>
        <w:rPr>
          <w:i/>
          <w:iCs/>
          <w:szCs w:val="22"/>
          <w:lang w:val="en-US"/>
        </w:rPr>
      </w:pPr>
      <w:r>
        <w:rPr>
          <w:i/>
          <w:iCs/>
          <w:szCs w:val="22"/>
          <w:lang w:val="en-US"/>
        </w:rPr>
        <w:t xml:space="preserve">This right to be granted a patent may come from an employment contract or a deed of assignment, etc.  </w:t>
      </w:r>
    </w:p>
    <w:p w14:paraId="398A93C0" w14:textId="77777777" w:rsidR="00C5612C" w:rsidRDefault="00C5612C">
      <w:pPr>
        <w:pStyle w:val="BodyText"/>
        <w:rPr>
          <w:szCs w:val="22"/>
          <w:lang w:val="en-US"/>
        </w:rPr>
      </w:pPr>
    </w:p>
    <w:p w14:paraId="14531295" w14:textId="77777777" w:rsidR="00C5612C" w:rsidRDefault="00C5612C">
      <w:pPr>
        <w:pStyle w:val="BodyText"/>
        <w:rPr>
          <w:szCs w:val="22"/>
          <w:lang w:val="en-US"/>
        </w:rPr>
      </w:pPr>
    </w:p>
    <w:p w14:paraId="51FC8BD6" w14:textId="77777777" w:rsidR="00C5612C" w:rsidRDefault="00000000">
      <w:pPr>
        <w:pStyle w:val="BodyText"/>
        <w:numPr>
          <w:ilvl w:val="0"/>
          <w:numId w:val="1"/>
        </w:numPr>
        <w:tabs>
          <w:tab w:val="clear" w:pos="720"/>
        </w:tabs>
        <w:ind w:left="360"/>
        <w:rPr>
          <w:b/>
          <w:bCs/>
          <w:sz w:val="24"/>
          <w:szCs w:val="22"/>
          <w:lang w:val="en-US"/>
        </w:rPr>
      </w:pPr>
      <w:r>
        <w:rPr>
          <w:b/>
          <w:bCs/>
          <w:sz w:val="24"/>
          <w:szCs w:val="22"/>
          <w:lang w:val="en-US"/>
        </w:rPr>
        <w:t>Divisional Application</w:t>
      </w:r>
    </w:p>
    <w:p w14:paraId="608D62F0" w14:textId="77777777" w:rsidR="00C5612C" w:rsidRDefault="00000000">
      <w:pPr>
        <w:pStyle w:val="BodyText"/>
        <w:spacing w:line="360" w:lineRule="auto"/>
        <w:rPr>
          <w:szCs w:val="22"/>
          <w:lang w:val="en-US"/>
        </w:rPr>
      </w:pPr>
      <w:r>
        <w:rPr>
          <w:szCs w:val="22"/>
          <w:lang w:val="en-US"/>
        </w:rPr>
        <w:t xml:space="preserve">This section should be completed if this application is being separated out of a previous application where more than one invention was disclosed.  </w:t>
      </w:r>
    </w:p>
    <w:p w14:paraId="2B1974FE" w14:textId="77777777" w:rsidR="00C5612C" w:rsidRDefault="00000000">
      <w:pPr>
        <w:pStyle w:val="BodyText"/>
        <w:numPr>
          <w:ilvl w:val="0"/>
          <w:numId w:val="9"/>
        </w:numPr>
        <w:spacing w:line="360" w:lineRule="auto"/>
        <w:rPr>
          <w:i/>
          <w:iCs/>
          <w:color w:val="020107"/>
          <w:lang w:val="en"/>
        </w:rPr>
      </w:pPr>
      <w:r>
        <w:rPr>
          <w:i/>
          <w:iCs/>
          <w:szCs w:val="22"/>
          <w:lang w:val="en-US"/>
        </w:rPr>
        <w:t xml:space="preserve">A patent can be granted for one invention only.  The separated out invention can be filed </w:t>
      </w:r>
      <w:r>
        <w:rPr>
          <w:i/>
          <w:iCs/>
          <w:color w:val="020107"/>
          <w:lang w:val="en"/>
        </w:rPr>
        <w:t xml:space="preserve">as a “divisional” application.  </w:t>
      </w:r>
    </w:p>
    <w:p w14:paraId="0AAA0C05" w14:textId="77777777" w:rsidR="00C5612C" w:rsidRDefault="00000000">
      <w:pPr>
        <w:pStyle w:val="BodyText"/>
        <w:numPr>
          <w:ilvl w:val="0"/>
          <w:numId w:val="9"/>
        </w:numPr>
        <w:spacing w:line="360" w:lineRule="auto"/>
        <w:rPr>
          <w:i/>
          <w:iCs/>
          <w:color w:val="020107"/>
          <w:lang w:val="en"/>
        </w:rPr>
      </w:pPr>
      <w:r>
        <w:rPr>
          <w:i/>
          <w:iCs/>
          <w:color w:val="020107"/>
          <w:lang w:val="en"/>
        </w:rPr>
        <w:t xml:space="preserve">This divisional application will keep the filing date of the original application, but is otherwise examined as an application in its own right.  </w:t>
      </w:r>
    </w:p>
    <w:p w14:paraId="389BC3D4" w14:textId="77777777" w:rsidR="00C5612C" w:rsidRDefault="00000000">
      <w:pPr>
        <w:pStyle w:val="BodyText"/>
        <w:numPr>
          <w:ilvl w:val="0"/>
          <w:numId w:val="9"/>
        </w:numPr>
        <w:spacing w:line="360" w:lineRule="auto"/>
        <w:rPr>
          <w:color w:val="020107"/>
          <w:lang w:val="en"/>
        </w:rPr>
      </w:pPr>
      <w:r>
        <w:rPr>
          <w:color w:val="020107"/>
          <w:lang w:val="en"/>
        </w:rPr>
        <w:t xml:space="preserve">The applicant should indicate if the current application is a divisional application using the check box provided.  If the applicant indicates YES, then the details of the previous application (application number and date of filing) should be provided here.      </w:t>
      </w:r>
    </w:p>
    <w:p w14:paraId="4AB475B4" w14:textId="77777777" w:rsidR="00C5612C" w:rsidRDefault="00C5612C">
      <w:pPr>
        <w:pStyle w:val="BodyText"/>
        <w:rPr>
          <w:color w:val="020107"/>
          <w:lang w:val="en"/>
        </w:rPr>
      </w:pPr>
    </w:p>
    <w:p w14:paraId="0814647E" w14:textId="77777777" w:rsidR="00C5612C" w:rsidRDefault="00C5612C">
      <w:pPr>
        <w:pStyle w:val="BodyText"/>
        <w:rPr>
          <w:color w:val="020107"/>
          <w:lang w:val="en"/>
        </w:rPr>
      </w:pPr>
    </w:p>
    <w:p w14:paraId="115FF10B" w14:textId="77777777" w:rsidR="00C5612C" w:rsidRDefault="00000000">
      <w:pPr>
        <w:pStyle w:val="BodyText"/>
        <w:numPr>
          <w:ilvl w:val="0"/>
          <w:numId w:val="1"/>
        </w:numPr>
        <w:tabs>
          <w:tab w:val="clear" w:pos="720"/>
        </w:tabs>
        <w:ind w:left="360"/>
        <w:rPr>
          <w:b/>
          <w:bCs/>
          <w:color w:val="020107"/>
          <w:sz w:val="24"/>
          <w:lang w:val="en"/>
        </w:rPr>
      </w:pPr>
      <w:r>
        <w:rPr>
          <w:b/>
          <w:bCs/>
          <w:color w:val="020107"/>
          <w:sz w:val="24"/>
          <w:lang w:val="en"/>
        </w:rPr>
        <w:t xml:space="preserve">Items accompanying this Request </w:t>
      </w:r>
    </w:p>
    <w:p w14:paraId="28AF0079" w14:textId="77777777" w:rsidR="00C5612C" w:rsidRDefault="00000000">
      <w:pPr>
        <w:pStyle w:val="BodyText"/>
        <w:spacing w:line="360" w:lineRule="auto"/>
        <w:rPr>
          <w:color w:val="020107"/>
          <w:lang w:val="en"/>
        </w:rPr>
      </w:pPr>
      <w:r>
        <w:rPr>
          <w:color w:val="020107"/>
          <w:lang w:val="en"/>
        </w:rPr>
        <w:t xml:space="preserve">This section must be completed to indicate the accompanying documentation and fees needed for a valid application.  </w:t>
      </w:r>
    </w:p>
    <w:p w14:paraId="5CB1F4C0" w14:textId="77777777" w:rsidR="00C5612C" w:rsidRDefault="00C5612C">
      <w:pPr>
        <w:pStyle w:val="BodyText"/>
        <w:rPr>
          <w:color w:val="020107"/>
          <w:lang w:val="en"/>
        </w:rPr>
      </w:pPr>
    </w:p>
    <w:p w14:paraId="32075EF0" w14:textId="77777777" w:rsidR="00C5612C" w:rsidRDefault="00000000">
      <w:pPr>
        <w:pStyle w:val="BodyText"/>
        <w:numPr>
          <w:ilvl w:val="0"/>
          <w:numId w:val="11"/>
        </w:numPr>
        <w:spacing w:line="360" w:lineRule="auto"/>
        <w:ind w:left="924"/>
        <w:rPr>
          <w:color w:val="020107"/>
          <w:lang w:val="en"/>
        </w:rPr>
      </w:pPr>
      <w:r>
        <w:rPr>
          <w:color w:val="020107"/>
          <w:lang w:val="en"/>
        </w:rPr>
        <w:t xml:space="preserve">Please ensure that the correct filing fee amount is entered here (i.e. €125 for a full term or €60 for a short term patent).   </w:t>
      </w:r>
    </w:p>
    <w:p w14:paraId="5FD1FA52" w14:textId="77777777" w:rsidR="00C5612C" w:rsidRDefault="00C5612C">
      <w:pPr>
        <w:pStyle w:val="BodyText"/>
        <w:ind w:left="360"/>
        <w:rPr>
          <w:color w:val="020107"/>
          <w:lang w:val="en"/>
        </w:rPr>
      </w:pPr>
    </w:p>
    <w:p w14:paraId="157D1387" w14:textId="77777777" w:rsidR="00C5612C" w:rsidRDefault="00000000">
      <w:pPr>
        <w:pStyle w:val="BodyText"/>
        <w:spacing w:line="360" w:lineRule="auto"/>
        <w:rPr>
          <w:i/>
          <w:iCs/>
          <w:color w:val="020107"/>
          <w:lang w:val="en"/>
        </w:rPr>
      </w:pPr>
      <w:r>
        <w:rPr>
          <w:i/>
          <w:iCs/>
          <w:color w:val="020107"/>
          <w:lang w:val="en"/>
        </w:rPr>
        <w:t xml:space="preserve">A patent specification contains four component parts; (a) a description section, (b) a claims section, (c) a drawings section (if any) and (d) an abstract section.  These sections must all conform to the formatting requirements (such as page size, minimum page margins, page numbering, line numbering etc.) that are discussed in the attached factsheets.         </w:t>
      </w:r>
    </w:p>
    <w:p w14:paraId="7A62DF8E" w14:textId="77777777" w:rsidR="00C5612C" w:rsidRDefault="00000000">
      <w:pPr>
        <w:pStyle w:val="BodyText"/>
        <w:spacing w:line="360" w:lineRule="auto"/>
        <w:rPr>
          <w:color w:val="020107"/>
          <w:lang w:val="en"/>
        </w:rPr>
      </w:pPr>
      <w:r>
        <w:rPr>
          <w:color w:val="020107"/>
          <w:lang w:val="en"/>
        </w:rPr>
        <w:t xml:space="preserve">  </w:t>
      </w:r>
    </w:p>
    <w:p w14:paraId="3E274FA9" w14:textId="77777777" w:rsidR="00C5612C" w:rsidRDefault="00000000">
      <w:pPr>
        <w:pStyle w:val="BodyText"/>
        <w:numPr>
          <w:ilvl w:val="0"/>
          <w:numId w:val="11"/>
        </w:numPr>
        <w:spacing w:line="360" w:lineRule="auto"/>
        <w:rPr>
          <w:color w:val="020107"/>
          <w:lang w:val="en"/>
        </w:rPr>
      </w:pPr>
      <w:r>
        <w:rPr>
          <w:color w:val="020107"/>
          <w:lang w:val="en"/>
        </w:rPr>
        <w:t>If a written description has been filed please tick this box.</w:t>
      </w:r>
    </w:p>
    <w:p w14:paraId="0527D0A7" w14:textId="77777777" w:rsidR="00C5612C" w:rsidRDefault="00000000">
      <w:pPr>
        <w:pStyle w:val="BodyText"/>
        <w:numPr>
          <w:ilvl w:val="0"/>
          <w:numId w:val="11"/>
        </w:numPr>
        <w:spacing w:line="360" w:lineRule="auto"/>
        <w:rPr>
          <w:color w:val="020107"/>
          <w:lang w:val="en"/>
        </w:rPr>
      </w:pPr>
      <w:r>
        <w:rPr>
          <w:color w:val="020107"/>
          <w:lang w:val="en"/>
        </w:rPr>
        <w:t>If a written claims section has been filed please tick this box.</w:t>
      </w:r>
    </w:p>
    <w:p w14:paraId="637C4A5E" w14:textId="77777777" w:rsidR="00C5612C" w:rsidRDefault="00000000">
      <w:pPr>
        <w:pStyle w:val="BodyText"/>
        <w:numPr>
          <w:ilvl w:val="0"/>
          <w:numId w:val="11"/>
        </w:numPr>
        <w:spacing w:line="360" w:lineRule="auto"/>
        <w:rPr>
          <w:color w:val="020107"/>
          <w:lang w:val="en"/>
        </w:rPr>
      </w:pPr>
      <w:r>
        <w:rPr>
          <w:color w:val="020107"/>
          <w:lang w:val="en"/>
        </w:rPr>
        <w:t>If drawings referred to in the description or claims have been filed please tick this box.</w:t>
      </w:r>
    </w:p>
    <w:p w14:paraId="323DDEBA" w14:textId="77777777" w:rsidR="00C5612C" w:rsidRDefault="00000000">
      <w:pPr>
        <w:pStyle w:val="BodyText"/>
        <w:numPr>
          <w:ilvl w:val="0"/>
          <w:numId w:val="11"/>
        </w:numPr>
        <w:spacing w:line="360" w:lineRule="auto"/>
        <w:rPr>
          <w:color w:val="020107"/>
          <w:lang w:val="en"/>
        </w:rPr>
      </w:pPr>
      <w:r>
        <w:rPr>
          <w:color w:val="020107"/>
          <w:lang w:val="en"/>
        </w:rPr>
        <w:t>If an abstract has been filed please tick this box.</w:t>
      </w:r>
    </w:p>
    <w:p w14:paraId="0A96529A" w14:textId="77777777" w:rsidR="00C5612C" w:rsidRDefault="00C5612C">
      <w:pPr>
        <w:pStyle w:val="BodyText"/>
        <w:rPr>
          <w:color w:val="020107"/>
          <w:lang w:val="en"/>
        </w:rPr>
      </w:pPr>
    </w:p>
    <w:p w14:paraId="43EB86EE" w14:textId="77777777" w:rsidR="00C5612C" w:rsidRDefault="00000000">
      <w:pPr>
        <w:pStyle w:val="BodyText"/>
        <w:spacing w:line="360" w:lineRule="auto"/>
        <w:rPr>
          <w:i/>
          <w:iCs/>
          <w:color w:val="020107"/>
          <w:lang w:val="en"/>
        </w:rPr>
      </w:pPr>
      <w:r>
        <w:rPr>
          <w:i/>
          <w:iCs/>
          <w:color w:val="020107"/>
          <w:u w:val="single"/>
          <w:lang w:val="en"/>
        </w:rPr>
        <w:t>The minimum requirement for a valid application is the submission of the description section</w:t>
      </w:r>
      <w:r>
        <w:rPr>
          <w:i/>
          <w:iCs/>
          <w:color w:val="020107"/>
          <w:lang w:val="en"/>
        </w:rPr>
        <w:t xml:space="preserve">.  The applicant has 12 months from the date of filing to submit the abstract and claims sections.  </w:t>
      </w:r>
    </w:p>
    <w:p w14:paraId="3DA44003" w14:textId="77777777" w:rsidR="00C5612C" w:rsidRDefault="00C5612C">
      <w:pPr>
        <w:pStyle w:val="BodyText"/>
        <w:spacing w:line="360" w:lineRule="auto"/>
        <w:rPr>
          <w:i/>
          <w:iCs/>
          <w:color w:val="020107"/>
          <w:lang w:val="en"/>
        </w:rPr>
      </w:pPr>
    </w:p>
    <w:p w14:paraId="61388DFA" w14:textId="77777777" w:rsidR="00C5612C" w:rsidRDefault="00C5612C">
      <w:pPr>
        <w:pStyle w:val="BodyText"/>
        <w:spacing w:line="360" w:lineRule="auto"/>
        <w:rPr>
          <w:i/>
          <w:iCs/>
          <w:color w:val="020107"/>
          <w:lang w:val="en"/>
        </w:rPr>
      </w:pPr>
    </w:p>
    <w:p w14:paraId="51AB9652" w14:textId="77777777" w:rsidR="00C5612C" w:rsidRDefault="00000000">
      <w:pPr>
        <w:pStyle w:val="BodyText"/>
        <w:spacing w:line="360" w:lineRule="auto"/>
        <w:rPr>
          <w:i/>
          <w:iCs/>
          <w:color w:val="020107"/>
          <w:lang w:val="en"/>
        </w:rPr>
      </w:pPr>
      <w:r>
        <w:rPr>
          <w:i/>
          <w:iCs/>
          <w:color w:val="020107"/>
          <w:lang w:val="en"/>
        </w:rPr>
        <w:lastRenderedPageBreak/>
        <w:t xml:space="preserve">If drawings are submitted with this description section on day one then please note that any amendment to these drawings or </w:t>
      </w:r>
      <w:r>
        <w:rPr>
          <w:i/>
          <w:iCs/>
          <w:color w:val="020107"/>
          <w:u w:val="single"/>
          <w:lang w:val="en"/>
        </w:rPr>
        <w:t>submission of new drawings at a later date</w:t>
      </w:r>
      <w:r>
        <w:rPr>
          <w:i/>
          <w:iCs/>
          <w:color w:val="020107"/>
          <w:lang w:val="en"/>
        </w:rPr>
        <w:t xml:space="preserve"> will result in the filing date being changed to the date of submission of the new drawings.  </w:t>
      </w:r>
    </w:p>
    <w:p w14:paraId="3EB2B436" w14:textId="77777777" w:rsidR="00C5612C" w:rsidRDefault="00C5612C">
      <w:pPr>
        <w:pStyle w:val="BodyText"/>
        <w:spacing w:line="360" w:lineRule="auto"/>
        <w:rPr>
          <w:i/>
          <w:iCs/>
          <w:color w:val="020107"/>
          <w:lang w:val="en"/>
        </w:rPr>
      </w:pPr>
    </w:p>
    <w:p w14:paraId="68B84F16" w14:textId="77777777" w:rsidR="00C5612C" w:rsidRDefault="00000000">
      <w:pPr>
        <w:pStyle w:val="BodyText"/>
        <w:spacing w:line="360" w:lineRule="auto"/>
        <w:rPr>
          <w:i/>
          <w:iCs/>
          <w:color w:val="020107"/>
          <w:lang w:val="en"/>
        </w:rPr>
      </w:pPr>
      <w:r>
        <w:rPr>
          <w:i/>
          <w:iCs/>
          <w:color w:val="020107"/>
          <w:lang w:val="en"/>
        </w:rPr>
        <w:t xml:space="preserve">The applicant is advised that examination cannot proceed until the description, claims, drawings (if any) and the abstract section have been received.      </w:t>
      </w:r>
    </w:p>
    <w:p w14:paraId="01BEE62C" w14:textId="77777777" w:rsidR="00C5612C" w:rsidRDefault="00C5612C">
      <w:pPr>
        <w:pStyle w:val="BodyText"/>
        <w:spacing w:line="360" w:lineRule="auto"/>
        <w:rPr>
          <w:color w:val="020107"/>
          <w:lang w:val="en"/>
        </w:rPr>
      </w:pPr>
    </w:p>
    <w:p w14:paraId="1390DE09" w14:textId="77777777" w:rsidR="00C5612C" w:rsidRDefault="00000000">
      <w:pPr>
        <w:pStyle w:val="BodyText"/>
        <w:numPr>
          <w:ilvl w:val="0"/>
          <w:numId w:val="14"/>
        </w:numPr>
        <w:spacing w:line="360" w:lineRule="auto"/>
        <w:rPr>
          <w:color w:val="020107"/>
          <w:lang w:val="en"/>
        </w:rPr>
      </w:pPr>
      <w:r>
        <w:rPr>
          <w:color w:val="020107"/>
          <w:lang w:val="en"/>
        </w:rPr>
        <w:t>As stated in Note 5, if priority has been claimed, a copy of these priority documents should be submitted within 16 months of the earliest priority date (the filing date of the previous application).  If the priority documents are included, please tick this box.</w:t>
      </w:r>
    </w:p>
    <w:p w14:paraId="37A2ADA7" w14:textId="77777777" w:rsidR="00C5612C" w:rsidRDefault="00C5612C">
      <w:pPr>
        <w:pStyle w:val="BodyText"/>
        <w:spacing w:line="360" w:lineRule="auto"/>
        <w:ind w:left="360"/>
        <w:rPr>
          <w:color w:val="020107"/>
          <w:lang w:val="en"/>
        </w:rPr>
      </w:pPr>
    </w:p>
    <w:p w14:paraId="76ECBADA" w14:textId="7EA060B4" w:rsidR="00C5612C" w:rsidRDefault="00000000">
      <w:pPr>
        <w:pStyle w:val="BodyText"/>
        <w:numPr>
          <w:ilvl w:val="0"/>
          <w:numId w:val="14"/>
        </w:numPr>
        <w:spacing w:line="360" w:lineRule="auto"/>
        <w:rPr>
          <w:color w:val="020107"/>
          <w:lang w:val="en"/>
        </w:rPr>
      </w:pPr>
      <w:r>
        <w:rPr>
          <w:color w:val="020107"/>
          <w:lang w:val="en"/>
        </w:rPr>
        <w:t xml:space="preserve">If these priority documents are in a language other than English, a translation of the documents </w:t>
      </w:r>
      <w:r w:rsidR="009F4C02">
        <w:rPr>
          <w:color w:val="020107"/>
          <w:lang w:val="en"/>
        </w:rPr>
        <w:t>may be requested</w:t>
      </w:r>
      <w:r>
        <w:rPr>
          <w:color w:val="020107"/>
          <w:lang w:val="en"/>
        </w:rPr>
        <w:t>.  If this translation is included</w:t>
      </w:r>
      <w:r w:rsidR="009F4C02">
        <w:rPr>
          <w:color w:val="020107"/>
          <w:lang w:val="en"/>
        </w:rPr>
        <w:t xml:space="preserve"> with your submission now</w:t>
      </w:r>
      <w:r>
        <w:rPr>
          <w:color w:val="020107"/>
          <w:lang w:val="en"/>
        </w:rPr>
        <w:t xml:space="preserve">, please tick this box.   </w:t>
      </w:r>
    </w:p>
    <w:p w14:paraId="72C93F91" w14:textId="77777777" w:rsidR="00C5612C" w:rsidRDefault="00C5612C">
      <w:pPr>
        <w:pStyle w:val="BodyText"/>
        <w:spacing w:line="360" w:lineRule="auto"/>
        <w:rPr>
          <w:color w:val="020107"/>
          <w:lang w:val="en"/>
        </w:rPr>
      </w:pPr>
    </w:p>
    <w:p w14:paraId="2D989FFA" w14:textId="77777777" w:rsidR="00C5612C" w:rsidRDefault="00000000">
      <w:pPr>
        <w:pStyle w:val="BodyText"/>
        <w:numPr>
          <w:ilvl w:val="0"/>
          <w:numId w:val="14"/>
        </w:numPr>
        <w:spacing w:line="360" w:lineRule="auto"/>
        <w:rPr>
          <w:color w:val="020107"/>
          <w:lang w:val="en"/>
        </w:rPr>
      </w:pPr>
      <w:r>
        <w:rPr>
          <w:color w:val="020107"/>
          <w:lang w:val="en"/>
        </w:rPr>
        <w:t>If the applicant has retained the services of a legal representative (as indicated in Note 2), an “Authorisation of Agent” [Form No.5] document must be supplied.  If this authorisation is included, please indicate so by ticking this box.</w:t>
      </w:r>
    </w:p>
    <w:p w14:paraId="533E0EDD" w14:textId="77777777" w:rsidR="00C5612C" w:rsidRDefault="00C5612C">
      <w:pPr>
        <w:pStyle w:val="BodyText"/>
        <w:spacing w:line="360" w:lineRule="auto"/>
        <w:rPr>
          <w:color w:val="020107"/>
          <w:lang w:val="en"/>
        </w:rPr>
      </w:pPr>
    </w:p>
    <w:p w14:paraId="0ECD1459" w14:textId="77777777" w:rsidR="00C5612C" w:rsidRDefault="00000000">
      <w:pPr>
        <w:pStyle w:val="BodyText"/>
        <w:numPr>
          <w:ilvl w:val="0"/>
          <w:numId w:val="14"/>
        </w:numPr>
        <w:spacing w:line="360" w:lineRule="auto"/>
        <w:rPr>
          <w:color w:val="020107"/>
          <w:lang w:val="en"/>
        </w:rPr>
      </w:pPr>
      <w:r>
        <w:rPr>
          <w:color w:val="020107"/>
          <w:lang w:val="en"/>
        </w:rPr>
        <w:t xml:space="preserve">If the applicant has submitted a previous applications at the Office and has retained the same patent agent for this application, indication can be given that a general “Authorisation of Agent” was submitted previously by ticking this box.  The applicant should indicate the previous application number and its date of filing here also.  </w:t>
      </w:r>
    </w:p>
    <w:p w14:paraId="6C92488F" w14:textId="77777777" w:rsidR="00C5612C" w:rsidRDefault="00C5612C">
      <w:pPr>
        <w:pStyle w:val="BodyText"/>
        <w:spacing w:line="360" w:lineRule="auto"/>
        <w:rPr>
          <w:color w:val="020107"/>
          <w:lang w:val="en"/>
        </w:rPr>
      </w:pPr>
    </w:p>
    <w:p w14:paraId="42F698ED" w14:textId="77777777" w:rsidR="00C5612C" w:rsidRDefault="00000000">
      <w:pPr>
        <w:pStyle w:val="BodyText"/>
        <w:numPr>
          <w:ilvl w:val="0"/>
          <w:numId w:val="14"/>
        </w:numPr>
        <w:spacing w:line="360" w:lineRule="auto"/>
        <w:rPr>
          <w:color w:val="020107"/>
          <w:lang w:val="en"/>
        </w:rPr>
      </w:pPr>
      <w:r>
        <w:rPr>
          <w:color w:val="020107"/>
          <w:lang w:val="en"/>
        </w:rPr>
        <w:t>If you have identified other applicants on a separate sheet (in addition to those listed in Note. 1) please tick this box.</w:t>
      </w:r>
    </w:p>
    <w:p w14:paraId="0955830F" w14:textId="77777777" w:rsidR="00C5612C" w:rsidRDefault="00C5612C">
      <w:pPr>
        <w:pStyle w:val="BodyText"/>
        <w:spacing w:line="360" w:lineRule="auto"/>
        <w:rPr>
          <w:color w:val="020107"/>
          <w:lang w:val="en"/>
        </w:rPr>
      </w:pPr>
    </w:p>
    <w:p w14:paraId="30918A73" w14:textId="77777777" w:rsidR="00C5612C" w:rsidRDefault="00000000">
      <w:pPr>
        <w:pStyle w:val="BodyText"/>
        <w:numPr>
          <w:ilvl w:val="0"/>
          <w:numId w:val="14"/>
        </w:numPr>
        <w:spacing w:line="360" w:lineRule="auto"/>
        <w:rPr>
          <w:color w:val="020107"/>
          <w:lang w:val="en"/>
        </w:rPr>
      </w:pPr>
      <w:r>
        <w:rPr>
          <w:color w:val="020107"/>
          <w:lang w:val="en"/>
        </w:rPr>
        <w:t>If you have identified other inventors on a separate sheet (in addition to those listed in Note. 6) please tick this box.</w:t>
      </w:r>
    </w:p>
    <w:p w14:paraId="5A7939DD" w14:textId="77777777" w:rsidR="00C5612C" w:rsidRDefault="00C5612C">
      <w:pPr>
        <w:pStyle w:val="BodyText"/>
        <w:spacing w:line="360" w:lineRule="auto"/>
        <w:ind w:left="360"/>
        <w:rPr>
          <w:color w:val="020107"/>
          <w:lang w:val="en"/>
        </w:rPr>
      </w:pPr>
    </w:p>
    <w:p w14:paraId="77ADB630" w14:textId="77777777" w:rsidR="00C5612C" w:rsidRDefault="00000000">
      <w:pPr>
        <w:pStyle w:val="BodyText"/>
        <w:numPr>
          <w:ilvl w:val="0"/>
          <w:numId w:val="1"/>
        </w:numPr>
        <w:tabs>
          <w:tab w:val="clear" w:pos="720"/>
          <w:tab w:val="num" w:pos="360"/>
        </w:tabs>
        <w:spacing w:line="360" w:lineRule="auto"/>
        <w:ind w:left="360"/>
        <w:rPr>
          <w:b/>
          <w:bCs/>
          <w:color w:val="020107"/>
          <w:sz w:val="24"/>
          <w:lang w:val="en"/>
        </w:rPr>
      </w:pPr>
      <w:r>
        <w:rPr>
          <w:b/>
          <w:bCs/>
          <w:color w:val="020107"/>
          <w:sz w:val="24"/>
          <w:lang w:val="en"/>
        </w:rPr>
        <w:t>Signature</w:t>
      </w:r>
    </w:p>
    <w:p w14:paraId="5E3346A6" w14:textId="77777777" w:rsidR="003033B0" w:rsidRDefault="00000000">
      <w:pPr>
        <w:pStyle w:val="BodyText"/>
        <w:spacing w:line="360" w:lineRule="auto"/>
        <w:rPr>
          <w:color w:val="020107"/>
          <w:lang w:val="en"/>
        </w:rPr>
      </w:pPr>
      <w:r>
        <w:rPr>
          <w:color w:val="020107"/>
          <w:lang w:val="en"/>
        </w:rPr>
        <w:t xml:space="preserve">This section must be completed with the applicant’s (or patent agent’s, if any) signature and his/her name in block capitals.  If the applicant is a company, the person whose signs the form should indicate in which capacity they are signing for the company, i.e. director, secretary, etc.  The form should be completed by indicating the date of submission of this application form.     </w:t>
      </w:r>
    </w:p>
    <w:sectPr w:rsidR="003033B0">
      <w:pgSz w:w="11906" w:h="16838" w:code="9"/>
      <w:pgMar w:top="1438" w:right="926" w:bottom="1258" w:left="720" w:header="1440" w:footer="144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C7E02"/>
    <w:multiLevelType w:val="hybridMultilevel"/>
    <w:tmpl w:val="EB84D33A"/>
    <w:lvl w:ilvl="0" w:tplc="F2FEAEE0">
      <w:start w:val="1"/>
      <w:numFmt w:val="lowerLetter"/>
      <w:lvlText w:val="(%1)"/>
      <w:lvlJc w:val="left"/>
      <w:pPr>
        <w:tabs>
          <w:tab w:val="num" w:pos="927"/>
        </w:tabs>
        <w:ind w:left="927" w:hanging="567"/>
      </w:pPr>
      <w:rPr>
        <w:rFonts w:ascii="Arial" w:hAnsi="Aria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CB0AEB"/>
    <w:multiLevelType w:val="hybridMultilevel"/>
    <w:tmpl w:val="F70E7322"/>
    <w:lvl w:ilvl="0" w:tplc="46127818">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9534D"/>
    <w:multiLevelType w:val="hybridMultilevel"/>
    <w:tmpl w:val="13CCF512"/>
    <w:lvl w:ilvl="0" w:tplc="F2FEAEE0">
      <w:start w:val="1"/>
      <w:numFmt w:val="lowerLetter"/>
      <w:lvlText w:val="(%1)"/>
      <w:lvlJc w:val="left"/>
      <w:pPr>
        <w:tabs>
          <w:tab w:val="num" w:pos="927"/>
        </w:tabs>
        <w:ind w:left="927" w:hanging="567"/>
      </w:pPr>
      <w:rPr>
        <w:rFonts w:ascii="Arial" w:hAnsi="Arial"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C573FB"/>
    <w:multiLevelType w:val="hybridMultilevel"/>
    <w:tmpl w:val="65E2EF86"/>
    <w:lvl w:ilvl="0" w:tplc="3850A764">
      <w:start w:val="6"/>
      <w:numFmt w:val="lowerLetter"/>
      <w:lvlText w:val="(%1)"/>
      <w:lvlJc w:val="left"/>
      <w:pPr>
        <w:tabs>
          <w:tab w:val="num" w:pos="927"/>
        </w:tabs>
        <w:ind w:left="927" w:hanging="56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AF4869"/>
    <w:multiLevelType w:val="hybridMultilevel"/>
    <w:tmpl w:val="47DC4520"/>
    <w:lvl w:ilvl="0" w:tplc="46127818">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85768"/>
    <w:multiLevelType w:val="hybridMultilevel"/>
    <w:tmpl w:val="DB005108"/>
    <w:lvl w:ilvl="0" w:tplc="DEA4E37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41257C"/>
    <w:multiLevelType w:val="hybridMultilevel"/>
    <w:tmpl w:val="8ADCA104"/>
    <w:lvl w:ilvl="0" w:tplc="46127818">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1E2C03"/>
    <w:multiLevelType w:val="hybridMultilevel"/>
    <w:tmpl w:val="4D1A6C38"/>
    <w:lvl w:ilvl="0" w:tplc="46127818">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20A6F"/>
    <w:multiLevelType w:val="hybridMultilevel"/>
    <w:tmpl w:val="EB84D33A"/>
    <w:lvl w:ilvl="0" w:tplc="46127818">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4940FB"/>
    <w:multiLevelType w:val="hybridMultilevel"/>
    <w:tmpl w:val="5230944A"/>
    <w:lvl w:ilvl="0" w:tplc="46127818">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1051D9"/>
    <w:multiLevelType w:val="hybridMultilevel"/>
    <w:tmpl w:val="7548B61E"/>
    <w:lvl w:ilvl="0" w:tplc="46127818">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896EB9"/>
    <w:multiLevelType w:val="hybridMultilevel"/>
    <w:tmpl w:val="8F7C0D74"/>
    <w:lvl w:ilvl="0" w:tplc="D0F006C8">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22B4A32"/>
    <w:multiLevelType w:val="hybridMultilevel"/>
    <w:tmpl w:val="92F2CB34"/>
    <w:lvl w:ilvl="0" w:tplc="3E26BA04">
      <w:start w:val="1"/>
      <w:numFmt w:val="decimal"/>
      <w:lvlText w:val="%1."/>
      <w:lvlJc w:val="left"/>
      <w:pPr>
        <w:tabs>
          <w:tab w:val="num" w:pos="720"/>
        </w:tabs>
        <w:ind w:left="720" w:hanging="360"/>
      </w:pPr>
      <w:rPr>
        <w:rFonts w:hint="default"/>
        <w:b/>
        <w:i w:val="0"/>
        <w:sz w:val="24"/>
      </w:rPr>
    </w:lvl>
    <w:lvl w:ilvl="1" w:tplc="FE1AE3AC">
      <w:start w:val="1"/>
      <w:numFmt w:val="lowerLetter"/>
      <w:lvlText w:val="(%2)"/>
      <w:lvlJc w:val="left"/>
      <w:pPr>
        <w:tabs>
          <w:tab w:val="num" w:pos="1440"/>
        </w:tabs>
        <w:ind w:left="1440" w:hanging="360"/>
      </w:pPr>
      <w:rPr>
        <w:rFonts w:hint="default"/>
        <w:color w:val="020107"/>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D60C43"/>
    <w:multiLevelType w:val="hybridMultilevel"/>
    <w:tmpl w:val="16BA2666"/>
    <w:lvl w:ilvl="0" w:tplc="5E74158A">
      <w:start w:val="3"/>
      <w:numFmt w:val="lowerLetter"/>
      <w:lvlText w:val="(%1)"/>
      <w:lvlJc w:val="left"/>
      <w:pPr>
        <w:tabs>
          <w:tab w:val="num" w:pos="747"/>
        </w:tabs>
        <w:ind w:left="747" w:hanging="567"/>
      </w:pPr>
      <w:rPr>
        <w:rFonts w:ascii="Arial" w:hAnsi="Arial" w:hint="default"/>
        <w:b w:val="0"/>
        <w:i w:val="0"/>
        <w:sz w:val="22"/>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1274481332">
    <w:abstractNumId w:val="13"/>
  </w:num>
  <w:num w:numId="2" w16cid:durableId="1177571700">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3" w16cid:durableId="417601087">
    <w:abstractNumId w:val="14"/>
  </w:num>
  <w:num w:numId="4" w16cid:durableId="885873414">
    <w:abstractNumId w:val="12"/>
  </w:num>
  <w:num w:numId="5" w16cid:durableId="1105004442">
    <w:abstractNumId w:val="11"/>
  </w:num>
  <w:num w:numId="6" w16cid:durableId="1149832185">
    <w:abstractNumId w:val="7"/>
  </w:num>
  <w:num w:numId="7" w16cid:durableId="32729500">
    <w:abstractNumId w:val="10"/>
  </w:num>
  <w:num w:numId="8" w16cid:durableId="1490050714">
    <w:abstractNumId w:val="8"/>
  </w:num>
  <w:num w:numId="9" w16cid:durableId="129132310">
    <w:abstractNumId w:val="5"/>
  </w:num>
  <w:num w:numId="10" w16cid:durableId="196243476">
    <w:abstractNumId w:val="9"/>
  </w:num>
  <w:num w:numId="11" w16cid:durableId="1914118887">
    <w:abstractNumId w:val="1"/>
  </w:num>
  <w:num w:numId="12" w16cid:durableId="686255561">
    <w:abstractNumId w:val="6"/>
  </w:num>
  <w:num w:numId="13" w16cid:durableId="2122609503">
    <w:abstractNumId w:val="3"/>
  </w:num>
  <w:num w:numId="14" w16cid:durableId="1476332190">
    <w:abstractNumId w:val="4"/>
  </w:num>
  <w:num w:numId="15" w16cid:durableId="93743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3B"/>
    <w:rsid w:val="00176353"/>
    <w:rsid w:val="002A063B"/>
    <w:rsid w:val="002C4088"/>
    <w:rsid w:val="003033B0"/>
    <w:rsid w:val="00673F03"/>
    <w:rsid w:val="009F4C02"/>
    <w:rsid w:val="00A74305"/>
    <w:rsid w:val="00C5612C"/>
    <w:rsid w:val="00D868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2BB82"/>
  <w15:chartTrackingRefBased/>
  <w15:docId w15:val="{E18494B6-1D1E-443A-9C74-25F98C31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paragraph" w:styleId="BodyText">
    <w:name w:val="Body Text"/>
    <w:basedOn w:val="Normal"/>
    <w:semiHidden/>
    <w:pPr>
      <w:autoSpaceDE w:val="0"/>
      <w:autoSpaceDN w:val="0"/>
      <w:adjustRightInd w:val="0"/>
      <w:jc w:val="both"/>
    </w:pPr>
    <w:rPr>
      <w:rFonts w:ascii="Arial" w:hAnsi="Arial" w:cs="Arial"/>
      <w:sz w:val="22"/>
    </w:rPr>
  </w:style>
  <w:style w:type="paragraph" w:styleId="BodyText2">
    <w:name w:val="Body Text 2"/>
    <w:basedOn w:val="Normal"/>
    <w:semiHidden/>
    <w:pPr>
      <w:jc w:val="both"/>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GUIDE TO COMPLETING THE PATENT APPLICATION FORM (FORM NO</vt:lpstr>
    </vt:vector>
  </TitlesOfParts>
  <Company>Department of Enterprise, Trade and Employment</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COMPLETING THE PATENT APPLICATION FORM (FORM NO</dc:title>
  <dc:subject/>
  <dc:creator>Department of Enterprise, Trade and Employment</dc:creator>
  <cp:keywords/>
  <dc:description/>
  <cp:lastModifiedBy>Karen Ryan</cp:lastModifiedBy>
  <cp:revision>2</cp:revision>
  <cp:lastPrinted>2009-07-23T15:50:00Z</cp:lastPrinted>
  <dcterms:created xsi:type="dcterms:W3CDTF">2024-09-27T09:48:00Z</dcterms:created>
  <dcterms:modified xsi:type="dcterms:W3CDTF">2024-09-27T09:48:00Z</dcterms:modified>
</cp:coreProperties>
</file>